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70A6" w14:textId="402372FB" w:rsidR="007221AF" w:rsidRPr="0011279F" w:rsidRDefault="007221AF">
      <w:pPr>
        <w:rPr>
          <w:rFonts w:ascii="Arial Narrow" w:hAnsi="Arial Narro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
      <w:tblGrid>
        <w:gridCol w:w="4961"/>
        <w:gridCol w:w="4961"/>
      </w:tblGrid>
      <w:tr w:rsidR="00D35058" w:rsidRPr="0011279F" w14:paraId="3B9E3F56" w14:textId="77777777" w:rsidTr="00A3588B">
        <w:trPr>
          <w:trHeight w:val="276"/>
        </w:trPr>
        <w:tc>
          <w:tcPr>
            <w:tcW w:w="9922" w:type="dxa"/>
            <w:gridSpan w:val="2"/>
            <w:tcBorders>
              <w:bottom w:val="single" w:sz="4" w:space="0" w:color="auto"/>
            </w:tcBorders>
          </w:tcPr>
          <w:p w14:paraId="64D43265" w14:textId="7F08534A" w:rsidR="00D35058" w:rsidRPr="0011279F" w:rsidRDefault="00D35058" w:rsidP="00D35058">
            <w:pPr>
              <w:pStyle w:val="Kopfzeile"/>
              <w:rPr>
                <w:rFonts w:ascii="Arial Narrow" w:hAnsi="Arial Narrow"/>
                <w:sz w:val="24"/>
                <w:szCs w:val="24"/>
              </w:rPr>
            </w:pPr>
          </w:p>
        </w:tc>
      </w:tr>
      <w:tr w:rsidR="00D35058" w:rsidRPr="0011279F" w14:paraId="7A9C4939" w14:textId="77777777" w:rsidTr="00A3588B">
        <w:trPr>
          <w:trHeight w:val="1077"/>
        </w:trPr>
        <w:tc>
          <w:tcPr>
            <w:tcW w:w="9922" w:type="dxa"/>
            <w:gridSpan w:val="2"/>
            <w:tcBorders>
              <w:top w:val="single" w:sz="4" w:space="0" w:color="auto"/>
            </w:tcBorders>
          </w:tcPr>
          <w:p w14:paraId="40F08D46" w14:textId="77777777" w:rsidR="00D35058" w:rsidRPr="0011279F" w:rsidRDefault="00D35058" w:rsidP="00D35058">
            <w:pPr>
              <w:pStyle w:val="Kopfzeile"/>
              <w:pBdr>
                <w:bottom w:val="single" w:sz="4" w:space="1" w:color="auto"/>
              </w:pBdr>
              <w:rPr>
                <w:rFonts w:ascii="Arial Narrow" w:hAnsi="Arial Narrow"/>
                <w:b/>
                <w:sz w:val="44"/>
                <w:szCs w:val="44"/>
              </w:rPr>
            </w:pPr>
            <w:r w:rsidRPr="0011279F">
              <w:rPr>
                <w:rFonts w:ascii="Arial Narrow" w:hAnsi="Arial Narrow"/>
                <w:b/>
                <w:sz w:val="44"/>
                <w:szCs w:val="44"/>
              </w:rPr>
              <w:t>Medien-</w:t>
            </w:r>
            <w:r w:rsidR="0011279F">
              <w:rPr>
                <w:rFonts w:ascii="Arial Narrow" w:hAnsi="Arial Narrow"/>
                <w:b/>
                <w:sz w:val="44"/>
                <w:szCs w:val="44"/>
              </w:rPr>
              <w:t>Bulletin</w:t>
            </w:r>
            <w:r w:rsidRPr="0011279F">
              <w:rPr>
                <w:rFonts w:ascii="Arial Narrow" w:hAnsi="Arial Narrow"/>
                <w:b/>
                <w:sz w:val="44"/>
                <w:szCs w:val="44"/>
              </w:rPr>
              <w:t xml:space="preserve"> </w:t>
            </w:r>
          </w:p>
          <w:p w14:paraId="676897C2" w14:textId="77777777" w:rsidR="00F8530C" w:rsidRDefault="00F8530C" w:rsidP="00D35058">
            <w:pPr>
              <w:pStyle w:val="Kopfzeile"/>
              <w:pBdr>
                <w:bottom w:val="single" w:sz="4" w:space="1" w:color="auto"/>
              </w:pBdr>
              <w:rPr>
                <w:rFonts w:ascii="Arial Narrow" w:hAnsi="Arial Narrow"/>
                <w:sz w:val="20"/>
                <w:szCs w:val="20"/>
              </w:rPr>
            </w:pPr>
          </w:p>
          <w:p w14:paraId="3292EBCF" w14:textId="118169E0" w:rsidR="00D35058" w:rsidRPr="0011279F" w:rsidRDefault="00D35058" w:rsidP="00D35058">
            <w:pPr>
              <w:pStyle w:val="Kopfzeile"/>
              <w:pBdr>
                <w:bottom w:val="single" w:sz="4" w:space="1" w:color="auto"/>
              </w:pBdr>
              <w:rPr>
                <w:rFonts w:ascii="Arial Narrow" w:hAnsi="Arial Narrow"/>
                <w:sz w:val="20"/>
                <w:szCs w:val="20"/>
              </w:rPr>
            </w:pPr>
            <w:r w:rsidRPr="0011279F">
              <w:rPr>
                <w:rFonts w:ascii="Arial Narrow" w:hAnsi="Arial Narrow"/>
                <w:sz w:val="20"/>
                <w:szCs w:val="20"/>
              </w:rPr>
              <w:t>Lützelflüh,</w:t>
            </w:r>
            <w:r w:rsidR="00095E13">
              <w:rPr>
                <w:rFonts w:ascii="Arial Narrow" w:hAnsi="Arial Narrow"/>
                <w:sz w:val="20"/>
                <w:szCs w:val="20"/>
              </w:rPr>
              <w:t xml:space="preserve"> Anfang April 2023</w:t>
            </w:r>
            <w:r w:rsidRPr="0011279F">
              <w:rPr>
                <w:rFonts w:ascii="Arial Narrow" w:hAnsi="Arial Narrow"/>
                <w:sz w:val="20"/>
                <w:szCs w:val="20"/>
              </w:rPr>
              <w:t xml:space="preserve"> </w:t>
            </w:r>
          </w:p>
          <w:p w14:paraId="496D211E" w14:textId="77777777" w:rsidR="00D35058" w:rsidRPr="0011279F" w:rsidRDefault="00D35058" w:rsidP="00D35058">
            <w:pPr>
              <w:pStyle w:val="Kopfzeile"/>
              <w:rPr>
                <w:rFonts w:ascii="Arial Narrow" w:hAnsi="Arial Narrow"/>
              </w:rPr>
            </w:pPr>
          </w:p>
        </w:tc>
      </w:tr>
      <w:tr w:rsidR="00581C83" w:rsidRPr="0011279F" w14:paraId="3EF4539A" w14:textId="77777777" w:rsidTr="00A3588B">
        <w:tc>
          <w:tcPr>
            <w:tcW w:w="9922" w:type="dxa"/>
            <w:gridSpan w:val="2"/>
          </w:tcPr>
          <w:p w14:paraId="58B1FAEE" w14:textId="22EF0132" w:rsidR="00581C83" w:rsidRPr="0011279F" w:rsidRDefault="00095E13" w:rsidP="005F0125">
            <w:pPr>
              <w:rPr>
                <w:rFonts w:ascii="Arial Narrow" w:hAnsi="Arial Narrow"/>
                <w:b/>
              </w:rPr>
            </w:pPr>
            <w:r>
              <w:rPr>
                <w:rFonts w:ascii="Arial Narrow" w:hAnsi="Arial Narrow"/>
                <w:b/>
              </w:rPr>
              <w:t>Gotthelf Zentrum Emmental Lützelflüh</w:t>
            </w:r>
            <w:r w:rsidR="00700C9C">
              <w:rPr>
                <w:rFonts w:ascii="Arial Narrow" w:hAnsi="Arial Narrow"/>
                <w:b/>
              </w:rPr>
              <w:t xml:space="preserve">: Saisoneröffnung und neue Sonderausstellung </w:t>
            </w:r>
            <w:r>
              <w:rPr>
                <w:rFonts w:ascii="Arial Narrow" w:hAnsi="Arial Narrow"/>
                <w:b/>
              </w:rPr>
              <w:t xml:space="preserve"> </w:t>
            </w:r>
          </w:p>
        </w:tc>
      </w:tr>
      <w:tr w:rsidR="00581C83" w:rsidRPr="0011279F" w14:paraId="09EF4445" w14:textId="77777777" w:rsidTr="00A3588B">
        <w:tc>
          <w:tcPr>
            <w:tcW w:w="9922" w:type="dxa"/>
            <w:gridSpan w:val="2"/>
          </w:tcPr>
          <w:p w14:paraId="3E381E4D" w14:textId="77777777" w:rsidR="00581C83" w:rsidRPr="0011279F" w:rsidRDefault="00581C83" w:rsidP="005F0125">
            <w:pPr>
              <w:rPr>
                <w:rFonts w:ascii="Arial Narrow" w:hAnsi="Arial Narrow"/>
              </w:rPr>
            </w:pPr>
          </w:p>
        </w:tc>
      </w:tr>
      <w:tr w:rsidR="00581C83" w:rsidRPr="0011279F" w14:paraId="0E097548" w14:textId="77777777" w:rsidTr="00A3588B">
        <w:tc>
          <w:tcPr>
            <w:tcW w:w="9922" w:type="dxa"/>
            <w:gridSpan w:val="2"/>
          </w:tcPr>
          <w:p w14:paraId="3B1ACBCE" w14:textId="536DB76F" w:rsidR="00581C83" w:rsidRPr="0011279F" w:rsidRDefault="00095E13" w:rsidP="005F0125">
            <w:pPr>
              <w:rPr>
                <w:rFonts w:ascii="Arial Narrow" w:hAnsi="Arial Narrow"/>
                <w:b/>
                <w:sz w:val="32"/>
                <w:szCs w:val="32"/>
              </w:rPr>
            </w:pPr>
            <w:r>
              <w:rPr>
                <w:rFonts w:ascii="Arial Narrow" w:hAnsi="Arial Narrow"/>
                <w:b/>
                <w:sz w:val="32"/>
                <w:szCs w:val="32"/>
              </w:rPr>
              <w:t xml:space="preserve">Das Gotthelf Zentrum wird </w:t>
            </w:r>
            <w:r w:rsidR="0049621D">
              <w:rPr>
                <w:rFonts w:ascii="Arial Narrow" w:hAnsi="Arial Narrow"/>
                <w:b/>
                <w:sz w:val="32"/>
                <w:szCs w:val="32"/>
              </w:rPr>
              <w:t xml:space="preserve">temporär auch </w:t>
            </w:r>
            <w:r>
              <w:rPr>
                <w:rFonts w:ascii="Arial Narrow" w:hAnsi="Arial Narrow"/>
                <w:b/>
                <w:sz w:val="32"/>
                <w:szCs w:val="32"/>
              </w:rPr>
              <w:t>zum Kunstmuseum</w:t>
            </w:r>
          </w:p>
        </w:tc>
      </w:tr>
      <w:tr w:rsidR="00581C83" w:rsidRPr="0011279F" w14:paraId="3AE40035" w14:textId="77777777" w:rsidTr="00A3588B">
        <w:tc>
          <w:tcPr>
            <w:tcW w:w="9922" w:type="dxa"/>
            <w:gridSpan w:val="2"/>
          </w:tcPr>
          <w:p w14:paraId="1BE4FDA9" w14:textId="77777777" w:rsidR="00581C83" w:rsidRPr="0011279F" w:rsidRDefault="00581C83" w:rsidP="005F0125">
            <w:pPr>
              <w:rPr>
                <w:rFonts w:ascii="Arial Narrow" w:hAnsi="Arial Narrow"/>
                <w:b/>
              </w:rPr>
            </w:pPr>
          </w:p>
        </w:tc>
      </w:tr>
      <w:tr w:rsidR="00581C83" w:rsidRPr="0011279F" w14:paraId="153AB222" w14:textId="77777777" w:rsidTr="00A3588B">
        <w:tc>
          <w:tcPr>
            <w:tcW w:w="9922" w:type="dxa"/>
            <w:gridSpan w:val="2"/>
          </w:tcPr>
          <w:p w14:paraId="57E8B37D" w14:textId="559E40F2" w:rsidR="00581C83" w:rsidRPr="0011279F" w:rsidRDefault="00095E13" w:rsidP="005F0125">
            <w:pPr>
              <w:rPr>
                <w:rFonts w:ascii="Arial Narrow" w:hAnsi="Arial Narrow"/>
                <w:b/>
              </w:rPr>
            </w:pPr>
            <w:r>
              <w:rPr>
                <w:rFonts w:ascii="Arial Narrow" w:hAnsi="Arial Narrow"/>
                <w:b/>
              </w:rPr>
              <w:t xml:space="preserve">Nach der Winterpause ist das </w:t>
            </w:r>
            <w:r w:rsidR="00A3588B">
              <w:rPr>
                <w:rFonts w:ascii="Arial Narrow" w:hAnsi="Arial Narrow"/>
                <w:b/>
              </w:rPr>
              <w:t xml:space="preserve">Gotthelf </w:t>
            </w:r>
            <w:r>
              <w:rPr>
                <w:rFonts w:ascii="Arial Narrow" w:hAnsi="Arial Narrow"/>
                <w:b/>
              </w:rPr>
              <w:t>Museum in Lützelflüh seit dem 1. April wieder offen – und gleichzeitig startet</w:t>
            </w:r>
            <w:r w:rsidR="00932374">
              <w:rPr>
                <w:rFonts w:ascii="Arial Narrow" w:hAnsi="Arial Narrow"/>
                <w:b/>
              </w:rPr>
              <w:t>e</w:t>
            </w:r>
            <w:r>
              <w:rPr>
                <w:rFonts w:ascii="Arial Narrow" w:hAnsi="Arial Narrow"/>
                <w:b/>
              </w:rPr>
              <w:t xml:space="preserve"> </w:t>
            </w:r>
            <w:r w:rsidR="00926493">
              <w:rPr>
                <w:rFonts w:ascii="Arial Narrow" w:hAnsi="Arial Narrow"/>
                <w:b/>
              </w:rPr>
              <w:t xml:space="preserve">eine </w:t>
            </w:r>
            <w:r>
              <w:rPr>
                <w:rFonts w:ascii="Arial Narrow" w:hAnsi="Arial Narrow"/>
                <w:b/>
              </w:rPr>
              <w:t xml:space="preserve">neue Sonderausstellung. </w:t>
            </w:r>
            <w:r w:rsidR="00926493">
              <w:rPr>
                <w:rFonts w:ascii="Arial Narrow" w:hAnsi="Arial Narrow"/>
                <w:b/>
              </w:rPr>
              <w:t>Mit</w:t>
            </w:r>
            <w:r>
              <w:rPr>
                <w:rFonts w:ascii="Arial Narrow" w:hAnsi="Arial Narrow"/>
                <w:b/>
              </w:rPr>
              <w:t xml:space="preserve"> dem Titel «Gotthelfs Welt – illustriert» widmet sie sich den vielfältigen Bebilderungen zahlreiche</w:t>
            </w:r>
            <w:r w:rsidR="00D4602B">
              <w:rPr>
                <w:rFonts w:ascii="Arial Narrow" w:hAnsi="Arial Narrow"/>
                <w:b/>
              </w:rPr>
              <w:t>r</w:t>
            </w:r>
            <w:r>
              <w:rPr>
                <w:rFonts w:ascii="Arial Narrow" w:hAnsi="Arial Narrow"/>
                <w:b/>
              </w:rPr>
              <w:t xml:space="preserve"> </w:t>
            </w:r>
            <w:r w:rsidR="00D4602B">
              <w:rPr>
                <w:rFonts w:ascii="Arial Narrow" w:hAnsi="Arial Narrow"/>
                <w:b/>
              </w:rPr>
              <w:t xml:space="preserve">Ausgaben der Werke Gotthelfs. Sie legt dabei den Fokus </w:t>
            </w:r>
            <w:r w:rsidR="00A3588B">
              <w:rPr>
                <w:rFonts w:ascii="Arial Narrow" w:hAnsi="Arial Narrow"/>
                <w:b/>
              </w:rPr>
              <w:t xml:space="preserve">bewusst </w:t>
            </w:r>
            <w:r w:rsidR="00D4602B">
              <w:rPr>
                <w:rFonts w:ascii="Arial Narrow" w:hAnsi="Arial Narrow"/>
                <w:b/>
              </w:rPr>
              <w:t>auf weniger bekannte Künstler.</w:t>
            </w:r>
          </w:p>
        </w:tc>
      </w:tr>
      <w:tr w:rsidR="00581C83" w:rsidRPr="0011279F" w14:paraId="62454332" w14:textId="77777777" w:rsidTr="00A3588B">
        <w:tc>
          <w:tcPr>
            <w:tcW w:w="9922" w:type="dxa"/>
            <w:gridSpan w:val="2"/>
          </w:tcPr>
          <w:p w14:paraId="07D06F2A" w14:textId="77777777" w:rsidR="00581C83" w:rsidRPr="0011279F" w:rsidRDefault="00581C83" w:rsidP="005F0125">
            <w:pPr>
              <w:rPr>
                <w:rFonts w:ascii="Arial Narrow" w:hAnsi="Arial Narrow"/>
                <w:b/>
              </w:rPr>
            </w:pPr>
          </w:p>
        </w:tc>
      </w:tr>
      <w:tr w:rsidR="00FB56FA" w:rsidRPr="0011279F" w14:paraId="418146B2" w14:textId="77777777" w:rsidTr="00A3588B">
        <w:tc>
          <w:tcPr>
            <w:tcW w:w="9922" w:type="dxa"/>
            <w:gridSpan w:val="2"/>
          </w:tcPr>
          <w:p w14:paraId="162FC410" w14:textId="6A3A6EF1" w:rsidR="00FB56FA" w:rsidRPr="00FB56FA" w:rsidRDefault="00D4602B" w:rsidP="005F0125">
            <w:pPr>
              <w:rPr>
                <w:rFonts w:ascii="Arial Narrow" w:hAnsi="Arial Narrow"/>
                <w:bCs/>
              </w:rPr>
            </w:pPr>
            <w:bookmarkStart w:id="0" w:name="_Hlk130888025"/>
            <w:r>
              <w:rPr>
                <w:rFonts w:ascii="Arial Narrow" w:hAnsi="Arial Narrow"/>
                <w:bCs/>
              </w:rPr>
              <w:t xml:space="preserve">Die letzte Museumssaison zeigte nach den beiden Corona-Jahren 2020 und 2021 einen gewissen Aufwärtstrend, auch wenn die Zahlen von vor der Pandemie noch nicht erreicht werden konnten: </w:t>
            </w:r>
            <w:r w:rsidR="00700C9C">
              <w:rPr>
                <w:rFonts w:ascii="Arial Narrow" w:hAnsi="Arial Narrow"/>
                <w:bCs/>
              </w:rPr>
              <w:t xml:space="preserve">Gut </w:t>
            </w:r>
            <w:r>
              <w:rPr>
                <w:rFonts w:ascii="Arial Narrow" w:hAnsi="Arial Narrow"/>
                <w:bCs/>
              </w:rPr>
              <w:t>2</w:t>
            </w:r>
            <w:r w:rsidR="00700C9C">
              <w:rPr>
                <w:rFonts w:ascii="Arial Narrow" w:hAnsi="Arial Narrow"/>
                <w:bCs/>
              </w:rPr>
              <w:t>'750</w:t>
            </w:r>
            <w:r>
              <w:rPr>
                <w:rFonts w:ascii="Arial Narrow" w:hAnsi="Arial Narrow"/>
                <w:bCs/>
              </w:rPr>
              <w:t xml:space="preserve"> Gäste besuchten das Museum, rund 4'000 waren es 2019</w:t>
            </w:r>
            <w:r w:rsidR="00700C9C">
              <w:rPr>
                <w:rFonts w:ascii="Arial Narrow" w:hAnsi="Arial Narrow"/>
                <w:bCs/>
              </w:rPr>
              <w:t>;</w:t>
            </w:r>
            <w:r>
              <w:rPr>
                <w:rFonts w:ascii="Arial Narrow" w:hAnsi="Arial Narrow"/>
                <w:bCs/>
              </w:rPr>
              <w:t xml:space="preserve"> 84 Gruppenführ</w:t>
            </w:r>
            <w:r w:rsidR="00B5266D">
              <w:rPr>
                <w:rFonts w:ascii="Arial Narrow" w:hAnsi="Arial Narrow"/>
                <w:bCs/>
              </w:rPr>
              <w:t>ungen</w:t>
            </w:r>
            <w:r>
              <w:rPr>
                <w:rFonts w:ascii="Arial Narrow" w:hAnsi="Arial Narrow"/>
                <w:bCs/>
              </w:rPr>
              <w:t xml:space="preserve"> konnten organisiert werden, </w:t>
            </w:r>
            <w:r w:rsidR="00932374">
              <w:rPr>
                <w:rFonts w:ascii="Arial Narrow" w:hAnsi="Arial Narrow"/>
                <w:bCs/>
              </w:rPr>
              <w:t>knapp 6</w:t>
            </w:r>
            <w:r>
              <w:rPr>
                <w:rFonts w:ascii="Arial Narrow" w:hAnsi="Arial Narrow"/>
                <w:bCs/>
              </w:rPr>
              <w:t xml:space="preserve">0% im Vergleich zu den besten Jahren! </w:t>
            </w:r>
            <w:r w:rsidR="00932374">
              <w:rPr>
                <w:rFonts w:ascii="Arial Narrow" w:hAnsi="Arial Narrow"/>
                <w:bCs/>
              </w:rPr>
              <w:t>Doch nun schaut die Museumsleit</w:t>
            </w:r>
            <w:r w:rsidR="00B5266D">
              <w:rPr>
                <w:rFonts w:ascii="Arial Narrow" w:hAnsi="Arial Narrow"/>
                <w:bCs/>
              </w:rPr>
              <w:t>ung</w:t>
            </w:r>
            <w:r w:rsidR="00932374">
              <w:rPr>
                <w:rFonts w:ascii="Arial Narrow" w:hAnsi="Arial Narrow"/>
                <w:bCs/>
              </w:rPr>
              <w:t xml:space="preserve"> optimistisch in die Zukunft</w:t>
            </w:r>
            <w:r w:rsidR="00700C9C">
              <w:rPr>
                <w:rFonts w:ascii="Arial Narrow" w:hAnsi="Arial Narrow"/>
                <w:bCs/>
              </w:rPr>
              <w:t xml:space="preserve"> – nicht zuletzt dank der neuen</w:t>
            </w:r>
            <w:r w:rsidR="00926493">
              <w:rPr>
                <w:rFonts w:ascii="Arial Narrow" w:hAnsi="Arial Narrow"/>
                <w:bCs/>
              </w:rPr>
              <w:t>, attraktiven</w:t>
            </w:r>
            <w:r w:rsidR="00700C9C">
              <w:rPr>
                <w:rFonts w:ascii="Arial Narrow" w:hAnsi="Arial Narrow"/>
                <w:bCs/>
              </w:rPr>
              <w:t xml:space="preserve"> Wechselausstellung</w:t>
            </w:r>
            <w:r w:rsidR="00932374">
              <w:rPr>
                <w:rFonts w:ascii="Arial Narrow" w:hAnsi="Arial Narrow"/>
                <w:bCs/>
              </w:rPr>
              <w:t>.</w:t>
            </w:r>
            <w:bookmarkEnd w:id="0"/>
            <w:r w:rsidR="00B341C1">
              <w:rPr>
                <w:rFonts w:ascii="Arial Narrow" w:hAnsi="Arial Narrow"/>
                <w:bCs/>
              </w:rPr>
              <w:t xml:space="preserve"> Die Vernissage dazu fand am vergangenen Freitag statt.</w:t>
            </w:r>
          </w:p>
        </w:tc>
      </w:tr>
      <w:tr w:rsidR="00FB56FA" w:rsidRPr="0011279F" w14:paraId="6E6B7798" w14:textId="77777777" w:rsidTr="00A3588B">
        <w:tc>
          <w:tcPr>
            <w:tcW w:w="9922" w:type="dxa"/>
            <w:gridSpan w:val="2"/>
          </w:tcPr>
          <w:p w14:paraId="1781ECF0" w14:textId="77777777" w:rsidR="00FB56FA" w:rsidRPr="0011279F" w:rsidRDefault="00FB56FA" w:rsidP="005F0125">
            <w:pPr>
              <w:rPr>
                <w:rFonts w:ascii="Arial Narrow" w:hAnsi="Arial Narrow"/>
                <w:b/>
              </w:rPr>
            </w:pPr>
          </w:p>
        </w:tc>
      </w:tr>
      <w:tr w:rsidR="00FB56FA" w:rsidRPr="0011279F" w14:paraId="17F325A5" w14:textId="77777777" w:rsidTr="00A3588B">
        <w:tc>
          <w:tcPr>
            <w:tcW w:w="9922" w:type="dxa"/>
            <w:gridSpan w:val="2"/>
          </w:tcPr>
          <w:p w14:paraId="2BD7FC34" w14:textId="7AE9CB02" w:rsidR="00FB56FA" w:rsidRPr="0011279F" w:rsidRDefault="00932374" w:rsidP="005F0125">
            <w:pPr>
              <w:rPr>
                <w:rFonts w:ascii="Arial Narrow" w:hAnsi="Arial Narrow"/>
                <w:b/>
              </w:rPr>
            </w:pPr>
            <w:r>
              <w:rPr>
                <w:rFonts w:ascii="Arial Narrow" w:hAnsi="Arial Narrow"/>
                <w:b/>
              </w:rPr>
              <w:t xml:space="preserve">Malereien und Zeichnungen, Radierungen und Holzschnitte: Die neue Sonderausstellung zeigt </w:t>
            </w:r>
            <w:r w:rsidR="00B5266D">
              <w:rPr>
                <w:rFonts w:ascii="Arial Narrow" w:hAnsi="Arial Narrow"/>
                <w:b/>
              </w:rPr>
              <w:t xml:space="preserve">eine </w:t>
            </w:r>
            <w:r>
              <w:rPr>
                <w:rFonts w:ascii="Arial Narrow" w:hAnsi="Arial Narrow"/>
                <w:b/>
              </w:rPr>
              <w:t>grosse Vielfalt</w:t>
            </w:r>
          </w:p>
        </w:tc>
      </w:tr>
      <w:tr w:rsidR="00FB56FA" w:rsidRPr="0011279F" w14:paraId="2E5DD1C1" w14:textId="77777777" w:rsidTr="00A3588B">
        <w:tc>
          <w:tcPr>
            <w:tcW w:w="9922" w:type="dxa"/>
            <w:gridSpan w:val="2"/>
          </w:tcPr>
          <w:p w14:paraId="5201E93E" w14:textId="78B6E6E6" w:rsidR="00FB56FA" w:rsidRPr="00FB56FA" w:rsidRDefault="00932374" w:rsidP="00932374">
            <w:pPr>
              <w:rPr>
                <w:rFonts w:ascii="Arial Narrow" w:hAnsi="Arial Narrow"/>
                <w:bCs/>
              </w:rPr>
            </w:pPr>
            <w:r>
              <w:rPr>
                <w:rFonts w:ascii="Arial Narrow" w:hAnsi="Arial Narrow"/>
                <w:bCs/>
              </w:rPr>
              <w:t>Dass es in einem Literaturmuseum viel zu lesen gibt, liegt in der Natur der Sache. Dies war auch in den letzten drei grossen Sonderausstellung</w:t>
            </w:r>
            <w:r w:rsidR="00B5266D">
              <w:rPr>
                <w:rFonts w:ascii="Arial Narrow" w:hAnsi="Arial Narrow"/>
                <w:bCs/>
              </w:rPr>
              <w:t>en</w:t>
            </w:r>
            <w:r>
              <w:rPr>
                <w:rFonts w:ascii="Arial Narrow" w:hAnsi="Arial Narrow"/>
                <w:bCs/>
              </w:rPr>
              <w:t xml:space="preserve"> </w:t>
            </w:r>
            <w:r w:rsidR="00AC31FB">
              <w:rPr>
                <w:rFonts w:ascii="Arial Narrow" w:hAnsi="Arial Narrow"/>
                <w:bCs/>
              </w:rPr>
              <w:t xml:space="preserve">seit 2014 </w:t>
            </w:r>
            <w:r>
              <w:rPr>
                <w:rFonts w:ascii="Arial Narrow" w:hAnsi="Arial Narrow"/>
                <w:bCs/>
              </w:rPr>
              <w:t xml:space="preserve">der Fall. Doch jetzt legen die Ausstellungsmacher den Fokus auf das Bild! Die Kuratoren Heinrich Schütz und Werner Eichenberger </w:t>
            </w:r>
            <w:r w:rsidR="00AC31FB">
              <w:rPr>
                <w:rFonts w:ascii="Arial Narrow" w:hAnsi="Arial Narrow"/>
                <w:bCs/>
              </w:rPr>
              <w:t xml:space="preserve">setzen </w:t>
            </w:r>
            <w:r w:rsidR="00AC31FB" w:rsidRPr="00AC31FB">
              <w:rPr>
                <w:rFonts w:ascii="Arial Narrow" w:hAnsi="Arial Narrow"/>
                <w:bCs/>
              </w:rPr>
              <w:t xml:space="preserve">Malereien und Zeichnungen, Radierungen und Holzschnitte </w:t>
            </w:r>
            <w:r>
              <w:rPr>
                <w:rFonts w:ascii="Arial Narrow" w:hAnsi="Arial Narrow"/>
                <w:bCs/>
              </w:rPr>
              <w:t>in</w:t>
            </w:r>
            <w:r w:rsidR="00A3588B">
              <w:rPr>
                <w:rFonts w:ascii="Arial Narrow" w:hAnsi="Arial Narrow"/>
                <w:bCs/>
              </w:rPr>
              <w:t xml:space="preserve"> den Mittelpunkt </w:t>
            </w:r>
            <w:r w:rsidR="00AC31FB">
              <w:rPr>
                <w:rFonts w:ascii="Arial Narrow" w:hAnsi="Arial Narrow"/>
                <w:bCs/>
              </w:rPr>
              <w:t xml:space="preserve">und konzentrieren sich dabei </w:t>
            </w:r>
            <w:r w:rsidR="00AC31FB" w:rsidRPr="00932374">
              <w:rPr>
                <w:rFonts w:ascii="Arial Narrow" w:hAnsi="Arial Narrow"/>
                <w:bCs/>
              </w:rPr>
              <w:t>bewusst</w:t>
            </w:r>
            <w:r w:rsidR="00AC31FB">
              <w:rPr>
                <w:rFonts w:ascii="Arial Narrow" w:hAnsi="Arial Narrow"/>
                <w:bCs/>
              </w:rPr>
              <w:t xml:space="preserve"> </w:t>
            </w:r>
            <w:r w:rsidR="00AC31FB" w:rsidRPr="00932374">
              <w:rPr>
                <w:rFonts w:ascii="Arial Narrow" w:hAnsi="Arial Narrow"/>
                <w:bCs/>
              </w:rPr>
              <w:t>auf weniger bekannte</w:t>
            </w:r>
            <w:r w:rsidR="00AC31FB">
              <w:rPr>
                <w:rFonts w:ascii="Arial Narrow" w:hAnsi="Arial Narrow"/>
                <w:bCs/>
              </w:rPr>
              <w:t xml:space="preserve"> </w:t>
            </w:r>
            <w:r w:rsidR="00AC31FB" w:rsidRPr="00932374">
              <w:rPr>
                <w:rFonts w:ascii="Arial Narrow" w:hAnsi="Arial Narrow"/>
                <w:bCs/>
              </w:rPr>
              <w:t>Künstler, die nicht minder interessante und</w:t>
            </w:r>
            <w:r w:rsidR="00AC31FB">
              <w:rPr>
                <w:rFonts w:ascii="Arial Narrow" w:hAnsi="Arial Narrow"/>
                <w:bCs/>
              </w:rPr>
              <w:t xml:space="preserve"> </w:t>
            </w:r>
            <w:r w:rsidR="00AC31FB" w:rsidRPr="00932374">
              <w:rPr>
                <w:rFonts w:ascii="Arial Narrow" w:hAnsi="Arial Narrow"/>
                <w:bCs/>
              </w:rPr>
              <w:t>spannende Illustrationen geschaffen haben</w:t>
            </w:r>
            <w:r>
              <w:rPr>
                <w:rFonts w:ascii="Arial Narrow" w:hAnsi="Arial Narrow"/>
                <w:bCs/>
              </w:rPr>
              <w:t xml:space="preserve">. Aus der ungeheuren Vielfalt haben sie </w:t>
            </w:r>
            <w:r w:rsidR="00AC31FB">
              <w:rPr>
                <w:rFonts w:ascii="Arial Narrow" w:hAnsi="Arial Narrow"/>
                <w:bCs/>
              </w:rPr>
              <w:t xml:space="preserve">sich auf </w:t>
            </w:r>
            <w:r>
              <w:rPr>
                <w:rFonts w:ascii="Arial Narrow" w:hAnsi="Arial Narrow"/>
                <w:bCs/>
              </w:rPr>
              <w:t>sechs Themen</w:t>
            </w:r>
            <w:r w:rsidR="0049621D">
              <w:rPr>
                <w:rFonts w:ascii="Arial Narrow" w:hAnsi="Arial Narrow"/>
                <w:bCs/>
              </w:rPr>
              <w:t>kreise</w:t>
            </w:r>
            <w:r>
              <w:rPr>
                <w:rFonts w:ascii="Arial Narrow" w:hAnsi="Arial Narrow"/>
                <w:bCs/>
              </w:rPr>
              <w:t xml:space="preserve"> beschränkt:</w:t>
            </w:r>
            <w:r w:rsidRPr="00932374">
              <w:rPr>
                <w:rFonts w:ascii="Arial Narrow" w:hAnsi="Arial Narrow"/>
                <w:bCs/>
              </w:rPr>
              <w:t xml:space="preserve"> </w:t>
            </w:r>
            <w:r>
              <w:rPr>
                <w:rFonts w:ascii="Arial Narrow" w:hAnsi="Arial Narrow"/>
                <w:bCs/>
              </w:rPr>
              <w:t>«</w:t>
            </w:r>
            <w:r w:rsidRPr="00932374">
              <w:rPr>
                <w:rFonts w:ascii="Arial Narrow" w:hAnsi="Arial Narrow"/>
                <w:bCs/>
              </w:rPr>
              <w:t>Gotthelfs</w:t>
            </w:r>
            <w:r w:rsidR="00AC31FB">
              <w:rPr>
                <w:rFonts w:ascii="Arial Narrow" w:hAnsi="Arial Narrow"/>
                <w:bCs/>
              </w:rPr>
              <w:t xml:space="preserve"> </w:t>
            </w:r>
            <w:r w:rsidRPr="00932374">
              <w:rPr>
                <w:rFonts w:ascii="Arial Narrow" w:hAnsi="Arial Narrow"/>
                <w:bCs/>
              </w:rPr>
              <w:t>Frauenbilder», «Zwei überraschende</w:t>
            </w:r>
            <w:r>
              <w:rPr>
                <w:rFonts w:ascii="Arial Narrow" w:hAnsi="Arial Narrow"/>
                <w:bCs/>
              </w:rPr>
              <w:t xml:space="preserve"> </w:t>
            </w:r>
            <w:r w:rsidRPr="00932374">
              <w:rPr>
                <w:rFonts w:ascii="Arial Narrow" w:hAnsi="Arial Narrow"/>
                <w:bCs/>
              </w:rPr>
              <w:t>Ausgaben aus der ehemaligen DDR»,</w:t>
            </w:r>
            <w:r>
              <w:rPr>
                <w:rFonts w:ascii="Arial Narrow" w:hAnsi="Arial Narrow"/>
                <w:bCs/>
              </w:rPr>
              <w:t xml:space="preserve"> </w:t>
            </w:r>
            <w:r w:rsidRPr="00932374">
              <w:rPr>
                <w:rFonts w:ascii="Arial Narrow" w:hAnsi="Arial Narrow"/>
                <w:bCs/>
              </w:rPr>
              <w:t>«Gotthelfs Umwelt und die Quellen seines Schaffens», «Theodor Hosemanns Illustrationen zum</w:t>
            </w:r>
            <w:r>
              <w:rPr>
                <w:rFonts w:ascii="Arial Narrow" w:hAnsi="Arial Narrow"/>
                <w:bCs/>
              </w:rPr>
              <w:t xml:space="preserve"> </w:t>
            </w:r>
            <w:r w:rsidRPr="00932374">
              <w:rPr>
                <w:rFonts w:ascii="Arial Narrow" w:hAnsi="Arial Narrow"/>
                <w:bCs/>
              </w:rPr>
              <w:t>Roman ‹Uli der Knecht› von 185</w:t>
            </w:r>
            <w:r w:rsidR="00B73723">
              <w:rPr>
                <w:rFonts w:ascii="Arial Narrow" w:hAnsi="Arial Narrow"/>
                <w:bCs/>
              </w:rPr>
              <w:t>0</w:t>
            </w:r>
            <w:r w:rsidRPr="00932374">
              <w:rPr>
                <w:rFonts w:ascii="Arial Narrow" w:hAnsi="Arial Narrow"/>
                <w:bCs/>
              </w:rPr>
              <w:t>», «Kurt von</w:t>
            </w:r>
            <w:r>
              <w:rPr>
                <w:rFonts w:ascii="Arial Narrow" w:hAnsi="Arial Narrow"/>
                <w:bCs/>
              </w:rPr>
              <w:t xml:space="preserve"> </w:t>
            </w:r>
            <w:r w:rsidRPr="00932374">
              <w:rPr>
                <w:rFonts w:ascii="Arial Narrow" w:hAnsi="Arial Narrow"/>
                <w:bCs/>
              </w:rPr>
              <w:t>Koppigen», das Meisterwerk von Rudolf Münger</w:t>
            </w:r>
            <w:r w:rsidR="00B73723">
              <w:rPr>
                <w:rFonts w:ascii="Arial Narrow" w:hAnsi="Arial Narrow"/>
                <w:bCs/>
              </w:rPr>
              <w:t xml:space="preserve"> im Jugendstil</w:t>
            </w:r>
            <w:r w:rsidRPr="00932374">
              <w:rPr>
                <w:rFonts w:ascii="Arial Narrow" w:hAnsi="Arial Narrow"/>
                <w:bCs/>
              </w:rPr>
              <w:t>,</w:t>
            </w:r>
            <w:r>
              <w:rPr>
                <w:rFonts w:ascii="Arial Narrow" w:hAnsi="Arial Narrow"/>
                <w:bCs/>
              </w:rPr>
              <w:t xml:space="preserve"> </w:t>
            </w:r>
            <w:r w:rsidRPr="00932374">
              <w:rPr>
                <w:rFonts w:ascii="Arial Narrow" w:hAnsi="Arial Narrow"/>
                <w:bCs/>
              </w:rPr>
              <w:t>und verschieden</w:t>
            </w:r>
            <w:r w:rsidR="00283D89">
              <w:rPr>
                <w:rFonts w:ascii="Arial Narrow" w:hAnsi="Arial Narrow"/>
                <w:bCs/>
              </w:rPr>
              <w:t>e</w:t>
            </w:r>
            <w:r w:rsidRPr="00932374">
              <w:rPr>
                <w:rFonts w:ascii="Arial Narrow" w:hAnsi="Arial Narrow"/>
                <w:bCs/>
              </w:rPr>
              <w:t xml:space="preserve"> Illustratoren zum kaum bekannten</w:t>
            </w:r>
            <w:r>
              <w:rPr>
                <w:rFonts w:ascii="Arial Narrow" w:hAnsi="Arial Narrow"/>
                <w:bCs/>
              </w:rPr>
              <w:t xml:space="preserve"> </w:t>
            </w:r>
            <w:r w:rsidRPr="00932374">
              <w:rPr>
                <w:rFonts w:ascii="Arial Narrow" w:hAnsi="Arial Narrow"/>
                <w:bCs/>
              </w:rPr>
              <w:t>Jugendbuch Gotthelfs «Der Knabe des Tell».</w:t>
            </w:r>
            <w:r w:rsidR="00AC31FB">
              <w:rPr>
                <w:rFonts w:ascii="Arial Narrow" w:hAnsi="Arial Narrow"/>
                <w:bCs/>
              </w:rPr>
              <w:t xml:space="preserve"> </w:t>
            </w:r>
            <w:r w:rsidR="00874587">
              <w:rPr>
                <w:rFonts w:ascii="Arial Narrow" w:hAnsi="Arial Narrow"/>
                <w:bCs/>
              </w:rPr>
              <w:t xml:space="preserve">Das gestalterische Konzept entwickelte der Grafiker Kurt Eichenberger, der bereits bei den drei letzten Sonderausstellung für die grafische Realisation verantwortlich war. </w:t>
            </w:r>
            <w:r w:rsidR="00AC31FB">
              <w:rPr>
                <w:rFonts w:ascii="Arial Narrow" w:hAnsi="Arial Narrow"/>
                <w:bCs/>
              </w:rPr>
              <w:t xml:space="preserve"> </w:t>
            </w:r>
          </w:p>
        </w:tc>
      </w:tr>
      <w:tr w:rsidR="00AC31FB" w:rsidRPr="0011279F" w14:paraId="4E30B408" w14:textId="77777777" w:rsidTr="00A3588B">
        <w:tc>
          <w:tcPr>
            <w:tcW w:w="9922" w:type="dxa"/>
            <w:gridSpan w:val="2"/>
          </w:tcPr>
          <w:p w14:paraId="3426C3C2" w14:textId="77777777" w:rsidR="00AC31FB" w:rsidRDefault="00AC31FB" w:rsidP="00932374">
            <w:pPr>
              <w:rPr>
                <w:rFonts w:ascii="Arial Narrow" w:hAnsi="Arial Narrow"/>
                <w:bCs/>
              </w:rPr>
            </w:pPr>
          </w:p>
        </w:tc>
      </w:tr>
      <w:tr w:rsidR="00AC31FB" w:rsidRPr="0011279F" w14:paraId="1CAB6AD2" w14:textId="77777777" w:rsidTr="00A3588B">
        <w:tc>
          <w:tcPr>
            <w:tcW w:w="9922" w:type="dxa"/>
            <w:gridSpan w:val="2"/>
          </w:tcPr>
          <w:p w14:paraId="28A352C7" w14:textId="7CA4835D" w:rsidR="00AC31FB" w:rsidRPr="00AC31FB" w:rsidRDefault="00AC31FB" w:rsidP="00932374">
            <w:pPr>
              <w:rPr>
                <w:rFonts w:ascii="Arial Narrow" w:hAnsi="Arial Narrow"/>
                <w:b/>
              </w:rPr>
            </w:pPr>
            <w:r w:rsidRPr="00AC31FB">
              <w:rPr>
                <w:rFonts w:ascii="Arial Narrow" w:hAnsi="Arial Narrow"/>
                <w:b/>
              </w:rPr>
              <w:t>Eindrückliche Ergänzung der Dauerausstellung</w:t>
            </w:r>
          </w:p>
        </w:tc>
      </w:tr>
      <w:tr w:rsidR="00AC31FB" w:rsidRPr="0011279F" w14:paraId="2D927AA6" w14:textId="77777777" w:rsidTr="00A3588B">
        <w:tc>
          <w:tcPr>
            <w:tcW w:w="9922" w:type="dxa"/>
            <w:gridSpan w:val="2"/>
          </w:tcPr>
          <w:p w14:paraId="2617293A" w14:textId="5FAAA7B1" w:rsidR="00C8057D" w:rsidRDefault="00926493" w:rsidP="00932374">
            <w:pPr>
              <w:rPr>
                <w:rFonts w:ascii="Arial Narrow" w:hAnsi="Arial Narrow"/>
                <w:bCs/>
              </w:rPr>
            </w:pPr>
            <w:r>
              <w:rPr>
                <w:rFonts w:ascii="Arial Narrow" w:hAnsi="Arial Narrow"/>
                <w:bCs/>
              </w:rPr>
              <w:t xml:space="preserve">Gleichzeitig </w:t>
            </w:r>
            <w:r w:rsidR="00A3588B">
              <w:rPr>
                <w:rFonts w:ascii="Arial Narrow" w:hAnsi="Arial Narrow"/>
                <w:bCs/>
              </w:rPr>
              <w:t xml:space="preserve">mit </w:t>
            </w:r>
            <w:r w:rsidR="00AC31FB">
              <w:rPr>
                <w:rFonts w:ascii="Arial Narrow" w:hAnsi="Arial Narrow"/>
                <w:bCs/>
              </w:rPr>
              <w:t xml:space="preserve">der neuen Sonderausstellung eröffnet das Zentrum im Spycher </w:t>
            </w:r>
            <w:r w:rsidR="00C8057D">
              <w:rPr>
                <w:rFonts w:ascii="Arial Narrow" w:hAnsi="Arial Narrow"/>
                <w:bCs/>
              </w:rPr>
              <w:t xml:space="preserve">in zwei «Buchten» </w:t>
            </w:r>
            <w:r w:rsidR="00AC31FB">
              <w:rPr>
                <w:rFonts w:ascii="Arial Narrow" w:hAnsi="Arial Narrow"/>
                <w:bCs/>
              </w:rPr>
              <w:t>auch eine beeindruckende Ergänzung der Dauerausstellung</w:t>
            </w:r>
            <w:r>
              <w:rPr>
                <w:rFonts w:ascii="Arial Narrow" w:hAnsi="Arial Narrow"/>
                <w:bCs/>
              </w:rPr>
              <w:t xml:space="preserve">. Sie ist </w:t>
            </w:r>
            <w:r w:rsidR="00AC31FB">
              <w:rPr>
                <w:rFonts w:ascii="Arial Narrow" w:hAnsi="Arial Narrow"/>
                <w:bCs/>
              </w:rPr>
              <w:t xml:space="preserve">ganz der </w:t>
            </w:r>
            <w:r w:rsidR="00700C9C">
              <w:rPr>
                <w:rFonts w:ascii="Arial Narrow" w:hAnsi="Arial Narrow"/>
                <w:bCs/>
              </w:rPr>
              <w:t xml:space="preserve">berühmtesten </w:t>
            </w:r>
            <w:r w:rsidR="00AC31FB">
              <w:rPr>
                <w:rFonts w:ascii="Arial Narrow" w:hAnsi="Arial Narrow"/>
                <w:bCs/>
              </w:rPr>
              <w:t xml:space="preserve">Novelle </w:t>
            </w:r>
            <w:r w:rsidR="00700C9C">
              <w:rPr>
                <w:rFonts w:ascii="Arial Narrow" w:hAnsi="Arial Narrow"/>
                <w:bCs/>
              </w:rPr>
              <w:t>Gotthelfs</w:t>
            </w:r>
            <w:r w:rsidR="00E143AF">
              <w:rPr>
                <w:rFonts w:ascii="Arial Narrow" w:hAnsi="Arial Narrow"/>
                <w:bCs/>
              </w:rPr>
              <w:t xml:space="preserve"> gewidmet</w:t>
            </w:r>
            <w:r w:rsidR="00B5266D">
              <w:rPr>
                <w:rFonts w:ascii="Arial Narrow" w:hAnsi="Arial Narrow"/>
                <w:bCs/>
              </w:rPr>
              <w:t xml:space="preserve">: </w:t>
            </w:r>
            <w:r w:rsidR="00700C9C">
              <w:rPr>
                <w:rFonts w:ascii="Arial Narrow" w:hAnsi="Arial Narrow"/>
                <w:bCs/>
              </w:rPr>
              <w:t xml:space="preserve">der </w:t>
            </w:r>
            <w:r w:rsidR="00AC31FB">
              <w:rPr>
                <w:rFonts w:ascii="Arial Narrow" w:hAnsi="Arial Narrow"/>
                <w:bCs/>
              </w:rPr>
              <w:t>«</w:t>
            </w:r>
            <w:r w:rsidR="00700C9C">
              <w:rPr>
                <w:rFonts w:ascii="Arial Narrow" w:hAnsi="Arial Narrow"/>
                <w:bCs/>
              </w:rPr>
              <w:t>S</w:t>
            </w:r>
            <w:r w:rsidR="00AC31FB">
              <w:rPr>
                <w:rFonts w:ascii="Arial Narrow" w:hAnsi="Arial Narrow"/>
                <w:bCs/>
              </w:rPr>
              <w:t>chwarze</w:t>
            </w:r>
            <w:r w:rsidR="00700C9C">
              <w:rPr>
                <w:rFonts w:ascii="Arial Narrow" w:hAnsi="Arial Narrow"/>
                <w:bCs/>
              </w:rPr>
              <w:t>n</w:t>
            </w:r>
            <w:r w:rsidR="00AC31FB">
              <w:rPr>
                <w:rFonts w:ascii="Arial Narrow" w:hAnsi="Arial Narrow"/>
                <w:bCs/>
              </w:rPr>
              <w:t xml:space="preserve"> Spinne». Dabei </w:t>
            </w:r>
            <w:r w:rsidR="00874587">
              <w:rPr>
                <w:rFonts w:ascii="Arial Narrow" w:hAnsi="Arial Narrow"/>
                <w:bCs/>
              </w:rPr>
              <w:t xml:space="preserve">konnten die Kuratoren </w:t>
            </w:r>
            <w:r w:rsidR="00AC31FB">
              <w:rPr>
                <w:rFonts w:ascii="Arial Narrow" w:hAnsi="Arial Narrow"/>
                <w:bCs/>
              </w:rPr>
              <w:t xml:space="preserve">von zwei </w:t>
            </w:r>
            <w:r w:rsidR="006D2309">
              <w:rPr>
                <w:rFonts w:ascii="Arial Narrow" w:hAnsi="Arial Narrow"/>
                <w:bCs/>
              </w:rPr>
              <w:t xml:space="preserve">grossartigen </w:t>
            </w:r>
            <w:r>
              <w:rPr>
                <w:rFonts w:ascii="Arial Narrow" w:hAnsi="Arial Narrow"/>
                <w:bCs/>
              </w:rPr>
              <w:t>Vergabungen</w:t>
            </w:r>
            <w:r w:rsidR="006D2309">
              <w:rPr>
                <w:rFonts w:ascii="Arial Narrow" w:hAnsi="Arial Narrow"/>
                <w:bCs/>
              </w:rPr>
              <w:t xml:space="preserve"> profitieren: Bruno Gentinetta, Holzschnitter</w:t>
            </w:r>
            <w:r w:rsidR="00AC31FB">
              <w:rPr>
                <w:rFonts w:ascii="Arial Narrow" w:hAnsi="Arial Narrow"/>
                <w:bCs/>
              </w:rPr>
              <w:t xml:space="preserve"> </w:t>
            </w:r>
            <w:r w:rsidR="006D2309">
              <w:rPr>
                <w:rFonts w:ascii="Arial Narrow" w:hAnsi="Arial Narrow"/>
                <w:bCs/>
              </w:rPr>
              <w:t>aus Mettmenstetten ZH, hat dem Gotthelf Zentrum eine ganze Serie seiner bildstar</w:t>
            </w:r>
            <w:r w:rsidR="0049621D">
              <w:rPr>
                <w:rFonts w:ascii="Arial Narrow" w:hAnsi="Arial Narrow"/>
                <w:bCs/>
              </w:rPr>
              <w:t>k</w:t>
            </w:r>
            <w:r w:rsidR="006D2309">
              <w:rPr>
                <w:rFonts w:ascii="Arial Narrow" w:hAnsi="Arial Narrow"/>
                <w:bCs/>
              </w:rPr>
              <w:t>en</w:t>
            </w:r>
            <w:r>
              <w:rPr>
                <w:rFonts w:ascii="Arial Narrow" w:hAnsi="Arial Narrow"/>
                <w:bCs/>
              </w:rPr>
              <w:t>, grossformatigen</w:t>
            </w:r>
            <w:r w:rsidR="006D2309">
              <w:rPr>
                <w:rFonts w:ascii="Arial Narrow" w:hAnsi="Arial Narrow"/>
                <w:bCs/>
              </w:rPr>
              <w:t xml:space="preserve"> Holzschnitte zur </w:t>
            </w:r>
            <w:r w:rsidR="00B5266D">
              <w:rPr>
                <w:rFonts w:ascii="Arial Narrow" w:hAnsi="Arial Narrow"/>
                <w:bCs/>
              </w:rPr>
              <w:t>«</w:t>
            </w:r>
            <w:r w:rsidR="006D2309">
              <w:rPr>
                <w:rFonts w:ascii="Arial Narrow" w:hAnsi="Arial Narrow"/>
                <w:bCs/>
              </w:rPr>
              <w:t>Spinne</w:t>
            </w:r>
            <w:r w:rsidR="00B5266D">
              <w:rPr>
                <w:rFonts w:ascii="Arial Narrow" w:hAnsi="Arial Narrow"/>
                <w:bCs/>
              </w:rPr>
              <w:t>»</w:t>
            </w:r>
            <w:r w:rsidR="006D2309">
              <w:rPr>
                <w:rFonts w:ascii="Arial Narrow" w:hAnsi="Arial Narrow"/>
                <w:bCs/>
              </w:rPr>
              <w:t xml:space="preserve"> </w:t>
            </w:r>
            <w:r>
              <w:rPr>
                <w:rFonts w:ascii="Arial Narrow" w:hAnsi="Arial Narrow"/>
                <w:bCs/>
              </w:rPr>
              <w:t>geschenkt</w:t>
            </w:r>
            <w:r w:rsidR="006D2309">
              <w:rPr>
                <w:rFonts w:ascii="Arial Narrow" w:hAnsi="Arial Narrow"/>
                <w:bCs/>
              </w:rPr>
              <w:t xml:space="preserve">. </w:t>
            </w:r>
            <w:r w:rsidR="00E41510">
              <w:rPr>
                <w:rFonts w:ascii="Arial Narrow" w:hAnsi="Arial Narrow"/>
                <w:bCs/>
              </w:rPr>
              <w:t xml:space="preserve">Ein </w:t>
            </w:r>
            <w:r w:rsidR="00C8057D">
              <w:rPr>
                <w:rFonts w:ascii="Arial Narrow" w:hAnsi="Arial Narrow"/>
                <w:bCs/>
              </w:rPr>
              <w:t>zentrale</w:t>
            </w:r>
            <w:r w:rsidR="00E41510">
              <w:rPr>
                <w:rFonts w:ascii="Arial Narrow" w:hAnsi="Arial Narrow"/>
                <w:bCs/>
              </w:rPr>
              <w:t>s</w:t>
            </w:r>
            <w:r w:rsidR="00C8057D">
              <w:rPr>
                <w:rFonts w:ascii="Arial Narrow" w:hAnsi="Arial Narrow"/>
                <w:bCs/>
              </w:rPr>
              <w:t>, verbindende</w:t>
            </w:r>
            <w:r w:rsidR="00E41510">
              <w:rPr>
                <w:rFonts w:ascii="Arial Narrow" w:hAnsi="Arial Narrow"/>
                <w:bCs/>
              </w:rPr>
              <w:t>s</w:t>
            </w:r>
            <w:r w:rsidR="00C8057D">
              <w:rPr>
                <w:rFonts w:ascii="Arial Narrow" w:hAnsi="Arial Narrow"/>
                <w:bCs/>
              </w:rPr>
              <w:t xml:space="preserve"> Element der Novelle ist </w:t>
            </w:r>
            <w:r w:rsidR="0049621D">
              <w:rPr>
                <w:rFonts w:ascii="Arial Narrow" w:hAnsi="Arial Narrow"/>
                <w:bCs/>
              </w:rPr>
              <w:t xml:space="preserve">– </w:t>
            </w:r>
            <w:r w:rsidR="00E41510">
              <w:rPr>
                <w:rFonts w:ascii="Arial Narrow" w:hAnsi="Arial Narrow"/>
                <w:bCs/>
              </w:rPr>
              <w:t>neb</w:t>
            </w:r>
            <w:r>
              <w:rPr>
                <w:rFonts w:ascii="Arial Narrow" w:hAnsi="Arial Narrow"/>
                <w:bCs/>
              </w:rPr>
              <w:t>st</w:t>
            </w:r>
            <w:r w:rsidR="00E41510">
              <w:rPr>
                <w:rFonts w:ascii="Arial Narrow" w:hAnsi="Arial Narrow"/>
                <w:bCs/>
              </w:rPr>
              <w:t xml:space="preserve"> der «Spinne»</w:t>
            </w:r>
            <w:r w:rsidR="0049621D">
              <w:rPr>
                <w:rFonts w:ascii="Arial Narrow" w:hAnsi="Arial Narrow"/>
                <w:bCs/>
              </w:rPr>
              <w:t xml:space="preserve"> – </w:t>
            </w:r>
            <w:r w:rsidR="00C8057D">
              <w:rPr>
                <w:rFonts w:ascii="Arial Narrow" w:hAnsi="Arial Narrow"/>
                <w:bCs/>
              </w:rPr>
              <w:t>der «Bystal»</w:t>
            </w:r>
            <w:r>
              <w:rPr>
                <w:rFonts w:ascii="Arial Narrow" w:hAnsi="Arial Narrow"/>
                <w:bCs/>
              </w:rPr>
              <w:t xml:space="preserve">: </w:t>
            </w:r>
            <w:r w:rsidR="00C8057D">
              <w:rPr>
                <w:rFonts w:ascii="Arial Narrow" w:hAnsi="Arial Narrow"/>
                <w:bCs/>
              </w:rPr>
              <w:t>ein Tür- oder Fensterpfosten, in den nach Gotthelfs Sage die tödliche Spinne eingesperrt wurde. Als</w:t>
            </w:r>
            <w:r w:rsidR="006D2309">
              <w:rPr>
                <w:rFonts w:ascii="Arial Narrow" w:hAnsi="Arial Narrow"/>
                <w:bCs/>
              </w:rPr>
              <w:t xml:space="preserve"> Dauerleihgabe </w:t>
            </w:r>
            <w:r w:rsidR="00C8057D">
              <w:rPr>
                <w:rFonts w:ascii="Arial Narrow" w:hAnsi="Arial Narrow"/>
                <w:bCs/>
              </w:rPr>
              <w:t xml:space="preserve">hat </w:t>
            </w:r>
            <w:r w:rsidR="006D2309">
              <w:rPr>
                <w:rFonts w:ascii="Arial Narrow" w:hAnsi="Arial Narrow"/>
                <w:bCs/>
              </w:rPr>
              <w:t>d</w:t>
            </w:r>
            <w:r w:rsidR="00C8057D">
              <w:rPr>
                <w:rFonts w:ascii="Arial Narrow" w:hAnsi="Arial Narrow"/>
                <w:bCs/>
              </w:rPr>
              <w:t>a</w:t>
            </w:r>
            <w:r w:rsidR="006D2309">
              <w:rPr>
                <w:rFonts w:ascii="Arial Narrow" w:hAnsi="Arial Narrow"/>
                <w:bCs/>
              </w:rPr>
              <w:t xml:space="preserve">s </w:t>
            </w:r>
            <w:r w:rsidR="006D2309" w:rsidRPr="006D2309">
              <w:rPr>
                <w:rFonts w:ascii="Arial Narrow" w:hAnsi="Arial Narrow"/>
                <w:bCs/>
              </w:rPr>
              <w:t>Schweizerische Agrarmuseum</w:t>
            </w:r>
            <w:r w:rsidR="006D2309">
              <w:rPr>
                <w:rFonts w:ascii="Arial Narrow" w:hAnsi="Arial Narrow"/>
                <w:bCs/>
              </w:rPr>
              <w:t>s</w:t>
            </w:r>
            <w:r w:rsidR="006D2309" w:rsidRPr="006D2309">
              <w:rPr>
                <w:rFonts w:ascii="Arial Narrow" w:hAnsi="Arial Narrow"/>
                <w:bCs/>
              </w:rPr>
              <w:t xml:space="preserve"> Burgrain</w:t>
            </w:r>
            <w:r w:rsidR="006D2309">
              <w:rPr>
                <w:rFonts w:ascii="Arial Narrow" w:hAnsi="Arial Narrow"/>
                <w:bCs/>
              </w:rPr>
              <w:t xml:space="preserve"> LU</w:t>
            </w:r>
            <w:r w:rsidR="00C8057D">
              <w:rPr>
                <w:rFonts w:ascii="Arial Narrow" w:hAnsi="Arial Narrow"/>
                <w:bCs/>
              </w:rPr>
              <w:t xml:space="preserve"> dem Zentrum </w:t>
            </w:r>
            <w:r w:rsidR="006D2309">
              <w:rPr>
                <w:rFonts w:ascii="Arial Narrow" w:hAnsi="Arial Narrow"/>
                <w:bCs/>
              </w:rPr>
              <w:t>eine</w:t>
            </w:r>
            <w:r w:rsidR="00C8057D">
              <w:rPr>
                <w:rFonts w:ascii="Arial Narrow" w:hAnsi="Arial Narrow"/>
                <w:bCs/>
              </w:rPr>
              <w:t>n</w:t>
            </w:r>
            <w:r w:rsidR="006D2309">
              <w:rPr>
                <w:rFonts w:ascii="Arial Narrow" w:hAnsi="Arial Narrow"/>
                <w:bCs/>
              </w:rPr>
              <w:t xml:space="preserve"> echten «Bystal»</w:t>
            </w:r>
            <w:r w:rsidR="00C8057D">
              <w:rPr>
                <w:rFonts w:ascii="Arial Narrow" w:hAnsi="Arial Narrow"/>
                <w:bCs/>
              </w:rPr>
              <w:t xml:space="preserve"> überlassen.</w:t>
            </w:r>
            <w:r w:rsidR="006D2309">
              <w:rPr>
                <w:rFonts w:ascii="Arial Narrow" w:hAnsi="Arial Narrow"/>
                <w:bCs/>
              </w:rPr>
              <w:t xml:space="preserve"> </w:t>
            </w:r>
            <w:r w:rsidR="00C8057D">
              <w:rPr>
                <w:rFonts w:ascii="Arial Narrow" w:hAnsi="Arial Narrow"/>
                <w:bCs/>
              </w:rPr>
              <w:t xml:space="preserve">Zusammen mit Gentinettas Holzschnitten </w:t>
            </w:r>
            <w:r w:rsidR="006D2309">
              <w:rPr>
                <w:rFonts w:ascii="Arial Narrow" w:hAnsi="Arial Narrow"/>
                <w:bCs/>
              </w:rPr>
              <w:t xml:space="preserve">entstand </w:t>
            </w:r>
            <w:r w:rsidR="00C8057D">
              <w:rPr>
                <w:rFonts w:ascii="Arial Narrow" w:hAnsi="Arial Narrow"/>
                <w:bCs/>
              </w:rPr>
              <w:t xml:space="preserve">so </w:t>
            </w:r>
            <w:r w:rsidR="006D2309">
              <w:rPr>
                <w:rFonts w:ascii="Arial Narrow" w:hAnsi="Arial Narrow"/>
                <w:bCs/>
              </w:rPr>
              <w:t>ein</w:t>
            </w:r>
            <w:r w:rsidR="00874587">
              <w:rPr>
                <w:rFonts w:ascii="Arial Narrow" w:hAnsi="Arial Narrow"/>
                <w:bCs/>
              </w:rPr>
              <w:t>e</w:t>
            </w:r>
            <w:r w:rsidR="006D2309">
              <w:rPr>
                <w:rFonts w:ascii="Arial Narrow" w:hAnsi="Arial Narrow"/>
                <w:bCs/>
              </w:rPr>
              <w:t xml:space="preserve"> </w:t>
            </w:r>
            <w:r w:rsidR="00874587">
              <w:rPr>
                <w:rFonts w:ascii="Arial Narrow" w:hAnsi="Arial Narrow"/>
                <w:bCs/>
              </w:rPr>
              <w:t>eindrucksvolle Abteilung</w:t>
            </w:r>
            <w:r w:rsidR="006D2309">
              <w:rPr>
                <w:rFonts w:ascii="Arial Narrow" w:hAnsi="Arial Narrow"/>
                <w:bCs/>
              </w:rPr>
              <w:t xml:space="preserve">. </w:t>
            </w:r>
            <w:r w:rsidR="0049621D">
              <w:rPr>
                <w:rFonts w:ascii="Arial Narrow" w:hAnsi="Arial Narrow"/>
                <w:bCs/>
              </w:rPr>
              <w:t xml:space="preserve"> </w:t>
            </w:r>
          </w:p>
          <w:p w14:paraId="39DF72C1" w14:textId="77777777" w:rsidR="00C8057D" w:rsidRDefault="00C8057D" w:rsidP="00932374">
            <w:pPr>
              <w:rPr>
                <w:rFonts w:ascii="Arial Narrow" w:hAnsi="Arial Narrow"/>
                <w:bCs/>
              </w:rPr>
            </w:pPr>
          </w:p>
          <w:p w14:paraId="6830A763" w14:textId="5C21DDBF" w:rsidR="00A3588B" w:rsidRDefault="00926493" w:rsidP="00DC1643">
            <w:pPr>
              <w:rPr>
                <w:rFonts w:ascii="Arial Narrow" w:hAnsi="Arial Narrow"/>
                <w:bCs/>
              </w:rPr>
            </w:pPr>
            <w:r>
              <w:rPr>
                <w:rFonts w:ascii="Arial Narrow" w:hAnsi="Arial Narrow"/>
                <w:bCs/>
              </w:rPr>
              <w:t xml:space="preserve">Ebenso </w:t>
            </w:r>
            <w:r w:rsidR="00E143AF">
              <w:rPr>
                <w:rFonts w:ascii="Arial Narrow" w:hAnsi="Arial Narrow"/>
                <w:bCs/>
              </w:rPr>
              <w:t>prachtvoll</w:t>
            </w:r>
            <w:r w:rsidR="006D2309">
              <w:rPr>
                <w:rFonts w:ascii="Arial Narrow" w:hAnsi="Arial Narrow"/>
                <w:bCs/>
              </w:rPr>
              <w:t xml:space="preserve"> ist der Bereich </w:t>
            </w:r>
            <w:r w:rsidR="00A3588B">
              <w:rPr>
                <w:rFonts w:ascii="Arial Narrow" w:hAnsi="Arial Narrow"/>
                <w:bCs/>
              </w:rPr>
              <w:t>zum</w:t>
            </w:r>
            <w:r w:rsidR="006D2309">
              <w:rPr>
                <w:rFonts w:ascii="Arial Narrow" w:hAnsi="Arial Narrow"/>
                <w:bCs/>
              </w:rPr>
              <w:t xml:space="preserve"> Film </w:t>
            </w:r>
            <w:r w:rsidR="00A3588B">
              <w:rPr>
                <w:rFonts w:ascii="Arial Narrow" w:hAnsi="Arial Narrow"/>
                <w:bCs/>
              </w:rPr>
              <w:t>«Die schwarze Spinne»,</w:t>
            </w:r>
            <w:r w:rsidR="006D2309">
              <w:rPr>
                <w:rFonts w:ascii="Arial Narrow" w:hAnsi="Arial Narrow"/>
                <w:bCs/>
              </w:rPr>
              <w:t xml:space="preserve"> den Regisseur Markus Fischer letztes Jahr </w:t>
            </w:r>
            <w:r w:rsidR="00C8057D">
              <w:rPr>
                <w:rFonts w:ascii="Arial Narrow" w:hAnsi="Arial Narrow"/>
                <w:bCs/>
              </w:rPr>
              <w:t>dreht</w:t>
            </w:r>
            <w:r w:rsidR="0049621D">
              <w:rPr>
                <w:rFonts w:ascii="Arial Narrow" w:hAnsi="Arial Narrow"/>
                <w:bCs/>
              </w:rPr>
              <w:t>e</w:t>
            </w:r>
            <w:r w:rsidR="006D2309">
              <w:rPr>
                <w:rFonts w:ascii="Arial Narrow" w:hAnsi="Arial Narrow"/>
                <w:bCs/>
              </w:rPr>
              <w:t xml:space="preserve">. </w:t>
            </w:r>
            <w:r w:rsidR="00B5266D">
              <w:rPr>
                <w:rFonts w:ascii="Arial Narrow" w:hAnsi="Arial Narrow"/>
                <w:bCs/>
              </w:rPr>
              <w:t xml:space="preserve">Am Schluss der Dreharbeiten hat er </w:t>
            </w:r>
            <w:r w:rsidR="006D2309">
              <w:rPr>
                <w:rFonts w:ascii="Arial Narrow" w:hAnsi="Arial Narrow"/>
                <w:bCs/>
              </w:rPr>
              <w:t xml:space="preserve">dem Zentrum alle wichtigen Original-Kostüme </w:t>
            </w:r>
            <w:r w:rsidR="0049621D">
              <w:rPr>
                <w:rFonts w:ascii="Arial Narrow" w:hAnsi="Arial Narrow"/>
                <w:bCs/>
              </w:rPr>
              <w:t>vermacht</w:t>
            </w:r>
            <w:r w:rsidR="006D2309">
              <w:rPr>
                <w:rFonts w:ascii="Arial Narrow" w:hAnsi="Arial Narrow"/>
                <w:bCs/>
              </w:rPr>
              <w:t xml:space="preserve">, dazu viele Requisiten, </w:t>
            </w:r>
            <w:r w:rsidR="00C8057D">
              <w:rPr>
                <w:rFonts w:ascii="Arial Narrow" w:hAnsi="Arial Narrow"/>
                <w:bCs/>
              </w:rPr>
              <w:t>unter anderen</w:t>
            </w:r>
            <w:r w:rsidR="006D2309">
              <w:rPr>
                <w:rFonts w:ascii="Arial Narrow" w:hAnsi="Arial Narrow"/>
                <w:bCs/>
              </w:rPr>
              <w:t xml:space="preserve"> ein</w:t>
            </w:r>
            <w:r w:rsidR="00874587">
              <w:rPr>
                <w:rFonts w:ascii="Arial Narrow" w:hAnsi="Arial Narrow"/>
                <w:bCs/>
              </w:rPr>
              <w:t xml:space="preserve"> </w:t>
            </w:r>
            <w:r w:rsidR="00B5266D">
              <w:rPr>
                <w:rFonts w:ascii="Arial Narrow" w:hAnsi="Arial Narrow"/>
                <w:bCs/>
              </w:rPr>
              <w:t>im M</w:t>
            </w:r>
            <w:r w:rsidR="006D2309">
              <w:rPr>
                <w:rFonts w:ascii="Arial Narrow" w:hAnsi="Arial Narrow"/>
                <w:bCs/>
              </w:rPr>
              <w:t>ittelalter</w:t>
            </w:r>
            <w:r w:rsidR="00B5266D">
              <w:rPr>
                <w:rFonts w:ascii="Arial Narrow" w:hAnsi="Arial Narrow"/>
                <w:bCs/>
              </w:rPr>
              <w:t xml:space="preserve"> gebräuchliches</w:t>
            </w:r>
            <w:r w:rsidR="006D2309">
              <w:rPr>
                <w:rFonts w:ascii="Arial Narrow" w:hAnsi="Arial Narrow"/>
                <w:bCs/>
              </w:rPr>
              <w:t xml:space="preserve"> «Geburtsbesteck»</w:t>
            </w:r>
            <w:r w:rsidR="00874587">
              <w:rPr>
                <w:rFonts w:ascii="Arial Narrow" w:hAnsi="Arial Narrow"/>
                <w:bCs/>
              </w:rPr>
              <w:t xml:space="preserve">, welches die Hebamme im Film </w:t>
            </w:r>
            <w:r w:rsidR="00C8057D">
              <w:rPr>
                <w:rFonts w:ascii="Arial Narrow" w:hAnsi="Arial Narrow"/>
                <w:bCs/>
              </w:rPr>
              <w:t>einsetzt</w:t>
            </w:r>
            <w:r w:rsidR="00874587">
              <w:rPr>
                <w:rFonts w:ascii="Arial Narrow" w:hAnsi="Arial Narrow"/>
                <w:bCs/>
              </w:rPr>
              <w:t xml:space="preserve">. </w:t>
            </w:r>
            <w:r w:rsidR="00E143AF">
              <w:rPr>
                <w:rFonts w:ascii="Arial Narrow" w:hAnsi="Arial Narrow"/>
                <w:bCs/>
              </w:rPr>
              <w:t xml:space="preserve">Mit Kostümen und </w:t>
            </w:r>
            <w:r w:rsidR="00874587">
              <w:rPr>
                <w:rFonts w:ascii="Arial Narrow" w:hAnsi="Arial Narrow"/>
                <w:bCs/>
              </w:rPr>
              <w:t>lebensgrossen Bilder</w:t>
            </w:r>
            <w:r w:rsidR="00C8057D">
              <w:rPr>
                <w:rFonts w:ascii="Arial Narrow" w:hAnsi="Arial Narrow"/>
                <w:bCs/>
              </w:rPr>
              <w:t>n</w:t>
            </w:r>
            <w:r w:rsidR="00874587">
              <w:rPr>
                <w:rFonts w:ascii="Arial Narrow" w:hAnsi="Arial Narrow"/>
                <w:bCs/>
              </w:rPr>
              <w:t xml:space="preserve"> der Schauspieler – etwa Anatol Taubmann, </w:t>
            </w:r>
            <w:r w:rsidR="00874587" w:rsidRPr="00874587">
              <w:rPr>
                <w:rFonts w:ascii="Arial Narrow" w:hAnsi="Arial Narrow"/>
                <w:bCs/>
              </w:rPr>
              <w:t>Ronald Zehrfeld</w:t>
            </w:r>
            <w:r w:rsidR="00874587">
              <w:rPr>
                <w:rFonts w:ascii="Arial Narrow" w:hAnsi="Arial Narrow"/>
                <w:bCs/>
              </w:rPr>
              <w:t xml:space="preserve">, </w:t>
            </w:r>
            <w:r w:rsidR="00874587" w:rsidRPr="00874587">
              <w:rPr>
                <w:rFonts w:ascii="Arial Narrow" w:hAnsi="Arial Narrow"/>
                <w:bCs/>
              </w:rPr>
              <w:t xml:space="preserve">Marcus Signer </w:t>
            </w:r>
            <w:r w:rsidR="00874587">
              <w:rPr>
                <w:rFonts w:ascii="Arial Narrow" w:hAnsi="Arial Narrow"/>
                <w:bCs/>
              </w:rPr>
              <w:t xml:space="preserve">oder </w:t>
            </w:r>
            <w:r w:rsidR="00874587" w:rsidRPr="00874587">
              <w:rPr>
                <w:rFonts w:ascii="Arial Narrow" w:hAnsi="Arial Narrow"/>
                <w:bCs/>
              </w:rPr>
              <w:t>Lilith Stangenberg</w:t>
            </w:r>
            <w:r w:rsidR="00874587">
              <w:rPr>
                <w:rFonts w:ascii="Arial Narrow" w:hAnsi="Arial Narrow"/>
                <w:bCs/>
              </w:rPr>
              <w:t xml:space="preserve"> – hat Grafiker Kurt Eichenberger ein eindrückliches </w:t>
            </w:r>
            <w:r w:rsidR="00A3588B">
              <w:rPr>
                <w:rFonts w:ascii="Arial Narrow" w:hAnsi="Arial Narrow"/>
                <w:bCs/>
              </w:rPr>
              <w:t xml:space="preserve">Film-Szenario </w:t>
            </w:r>
            <w:r w:rsidR="00874587">
              <w:rPr>
                <w:rFonts w:ascii="Arial Narrow" w:hAnsi="Arial Narrow"/>
                <w:bCs/>
              </w:rPr>
              <w:t>geschaffen.</w:t>
            </w:r>
            <w:r w:rsidR="00C8057D">
              <w:rPr>
                <w:rFonts w:ascii="Arial Narrow" w:hAnsi="Arial Narrow"/>
                <w:bCs/>
              </w:rPr>
              <w:t xml:space="preserve"> Bildet der «Bystal» vis-à-vis der Blickfang, ist es hier die Skulptur der «Schwarzen Madonna», </w:t>
            </w:r>
            <w:r w:rsidR="00E41510">
              <w:rPr>
                <w:rFonts w:ascii="Arial Narrow" w:hAnsi="Arial Narrow"/>
                <w:bCs/>
              </w:rPr>
              <w:t>welche</w:t>
            </w:r>
            <w:r w:rsidR="00C8057D">
              <w:rPr>
                <w:rFonts w:ascii="Arial Narrow" w:hAnsi="Arial Narrow"/>
                <w:bCs/>
              </w:rPr>
              <w:t xml:space="preserve"> Regisseur Fischer mit künstlerischer Freiheit </w:t>
            </w:r>
            <w:r w:rsidR="00E143AF">
              <w:rPr>
                <w:rFonts w:ascii="Arial Narrow" w:hAnsi="Arial Narrow"/>
                <w:bCs/>
              </w:rPr>
              <w:t xml:space="preserve">für seine Version der Novelle </w:t>
            </w:r>
            <w:r w:rsidR="00C8057D">
              <w:rPr>
                <w:rFonts w:ascii="Arial Narrow" w:hAnsi="Arial Narrow"/>
                <w:bCs/>
              </w:rPr>
              <w:t>erfunden hat!</w:t>
            </w:r>
            <w:r w:rsidR="00A3588B">
              <w:rPr>
                <w:rFonts w:ascii="Arial Narrow" w:hAnsi="Arial Narrow"/>
                <w:bCs/>
              </w:rPr>
              <w:t xml:space="preserve"> Auch sie hat er dem Gotthelf Zentrum geschenkt</w:t>
            </w:r>
            <w:r w:rsidR="00E143AF">
              <w:rPr>
                <w:rFonts w:ascii="Arial Narrow" w:hAnsi="Arial Narrow"/>
                <w:bCs/>
              </w:rPr>
              <w:t>.</w:t>
            </w:r>
            <w:r w:rsidR="00DC1643">
              <w:rPr>
                <w:rFonts w:ascii="Arial Narrow" w:hAnsi="Arial Narrow"/>
                <w:bCs/>
              </w:rPr>
              <w:t xml:space="preserve"> Auf einer Video-Station laufen Ausschnitte aus dem Film.</w:t>
            </w:r>
          </w:p>
        </w:tc>
      </w:tr>
      <w:tr w:rsidR="00181725" w:rsidRPr="0011279F" w14:paraId="1267E76E" w14:textId="77777777" w:rsidTr="001F33F7">
        <w:tc>
          <w:tcPr>
            <w:tcW w:w="4961" w:type="dxa"/>
          </w:tcPr>
          <w:p w14:paraId="1B6C91E9" w14:textId="4D5B4638" w:rsidR="00181725" w:rsidRDefault="00181725" w:rsidP="00932374">
            <w:pPr>
              <w:rPr>
                <w:rFonts w:ascii="Arial Narrow" w:hAnsi="Arial Narrow"/>
                <w:bCs/>
              </w:rPr>
            </w:pPr>
            <w:r>
              <w:rPr>
                <w:rFonts w:ascii="Arial Narrow" w:hAnsi="Arial Narrow"/>
                <w:bCs/>
                <w:noProof/>
              </w:rPr>
              <w:lastRenderedPageBreak/>
              <w:drawing>
                <wp:inline distT="0" distB="0" distL="0" distR="0" wp14:anchorId="41A1B027" wp14:editId="49C40BEF">
                  <wp:extent cx="3060000" cy="2295154"/>
                  <wp:effectExtent l="0" t="0" r="7620" b="0"/>
                  <wp:docPr id="8788123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2334" name="Grafik 8788123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000" cy="2295154"/>
                          </a:xfrm>
                          <a:prstGeom prst="rect">
                            <a:avLst/>
                          </a:prstGeom>
                        </pic:spPr>
                      </pic:pic>
                    </a:graphicData>
                  </a:graphic>
                </wp:inline>
              </w:drawing>
            </w:r>
          </w:p>
        </w:tc>
        <w:tc>
          <w:tcPr>
            <w:tcW w:w="4961" w:type="dxa"/>
          </w:tcPr>
          <w:p w14:paraId="0EC0B838" w14:textId="0ADA1E98" w:rsidR="00181725" w:rsidRDefault="00181725" w:rsidP="00932374">
            <w:pPr>
              <w:rPr>
                <w:rFonts w:ascii="Arial Narrow" w:hAnsi="Arial Narrow"/>
                <w:bCs/>
              </w:rPr>
            </w:pPr>
            <w:r>
              <w:rPr>
                <w:rFonts w:ascii="Arial Narrow" w:hAnsi="Arial Narrow"/>
                <w:bCs/>
                <w:noProof/>
              </w:rPr>
              <w:drawing>
                <wp:inline distT="0" distB="0" distL="0" distR="0" wp14:anchorId="6CD46710" wp14:editId="3C4A7EA4">
                  <wp:extent cx="3060000" cy="2295155"/>
                  <wp:effectExtent l="0" t="0" r="7620" b="0"/>
                  <wp:docPr id="456472290" name="Grafik 2" descr="Ein Bild, das Text, Im Haus,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72290" name="Grafik 2" descr="Ein Bild, das Text, Im Haus, Deck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0" cy="2295155"/>
                          </a:xfrm>
                          <a:prstGeom prst="rect">
                            <a:avLst/>
                          </a:prstGeom>
                        </pic:spPr>
                      </pic:pic>
                    </a:graphicData>
                  </a:graphic>
                </wp:inline>
              </w:drawing>
            </w:r>
          </w:p>
        </w:tc>
      </w:tr>
      <w:tr w:rsidR="00181725" w:rsidRPr="0011279F" w14:paraId="7643E3FD" w14:textId="77777777" w:rsidTr="00A3588B">
        <w:tc>
          <w:tcPr>
            <w:tcW w:w="9922" w:type="dxa"/>
            <w:gridSpan w:val="2"/>
          </w:tcPr>
          <w:p w14:paraId="4E5D8F00" w14:textId="77777777" w:rsidR="00181725" w:rsidRDefault="00181725" w:rsidP="00932374">
            <w:pPr>
              <w:rPr>
                <w:rFonts w:ascii="Arial Narrow" w:hAnsi="Arial Narrow"/>
                <w:bCs/>
              </w:rPr>
            </w:pPr>
          </w:p>
        </w:tc>
      </w:tr>
      <w:tr w:rsidR="00181725" w:rsidRPr="0011279F" w14:paraId="01DCE254" w14:textId="77777777" w:rsidTr="00A3588B">
        <w:tc>
          <w:tcPr>
            <w:tcW w:w="9922" w:type="dxa"/>
            <w:gridSpan w:val="2"/>
          </w:tcPr>
          <w:p w14:paraId="61B1ECF8" w14:textId="6283D658" w:rsidR="00181725" w:rsidRPr="00181725" w:rsidRDefault="00181725" w:rsidP="00932374">
            <w:pPr>
              <w:rPr>
                <w:rFonts w:ascii="Arial Narrow" w:hAnsi="Arial Narrow"/>
                <w:b/>
                <w:sz w:val="18"/>
                <w:szCs w:val="18"/>
              </w:rPr>
            </w:pPr>
            <w:r w:rsidRPr="00181725">
              <w:rPr>
                <w:rFonts w:ascii="Arial Narrow" w:hAnsi="Arial Narrow"/>
                <w:b/>
                <w:sz w:val="18"/>
                <w:szCs w:val="18"/>
              </w:rPr>
              <w:t>Das Gotthelf Zentrum wird zum Kunstmuseum: Vielgestaltige Illustrationen von Werken Gotthelfs in spannender Präsentation</w:t>
            </w:r>
          </w:p>
        </w:tc>
      </w:tr>
      <w:tr w:rsidR="00181725" w:rsidRPr="0011279F" w14:paraId="25409758" w14:textId="77777777" w:rsidTr="00A3588B">
        <w:tc>
          <w:tcPr>
            <w:tcW w:w="9922" w:type="dxa"/>
            <w:gridSpan w:val="2"/>
          </w:tcPr>
          <w:p w14:paraId="5C6B8E57" w14:textId="77777777" w:rsidR="00181725" w:rsidRDefault="00181725" w:rsidP="00932374">
            <w:pPr>
              <w:rPr>
                <w:rFonts w:ascii="Arial Narrow" w:hAnsi="Arial Narrow"/>
                <w:bCs/>
              </w:rPr>
            </w:pPr>
          </w:p>
        </w:tc>
      </w:tr>
      <w:tr w:rsidR="00181725" w:rsidRPr="0011279F" w14:paraId="2D92486A" w14:textId="77777777" w:rsidTr="00797B98">
        <w:tc>
          <w:tcPr>
            <w:tcW w:w="4961" w:type="dxa"/>
          </w:tcPr>
          <w:p w14:paraId="208A18E0" w14:textId="6C11D658" w:rsidR="00181725" w:rsidRDefault="00FB3C79" w:rsidP="00932374">
            <w:pPr>
              <w:rPr>
                <w:rFonts w:ascii="Arial Narrow" w:hAnsi="Arial Narrow"/>
                <w:bCs/>
              </w:rPr>
            </w:pPr>
            <w:r>
              <w:rPr>
                <w:noProof/>
              </w:rPr>
              <w:drawing>
                <wp:inline distT="0" distB="0" distL="0" distR="0" wp14:anchorId="0E53076E" wp14:editId="36FB92BC">
                  <wp:extent cx="3059647" cy="2294890"/>
                  <wp:effectExtent l="0" t="0" r="7620" b="0"/>
                  <wp:docPr id="7535071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250" cy="2309594"/>
                          </a:xfrm>
                          <a:prstGeom prst="rect">
                            <a:avLst/>
                          </a:prstGeom>
                          <a:noFill/>
                          <a:ln>
                            <a:noFill/>
                          </a:ln>
                        </pic:spPr>
                      </pic:pic>
                    </a:graphicData>
                  </a:graphic>
                </wp:inline>
              </w:drawing>
            </w:r>
          </w:p>
        </w:tc>
        <w:tc>
          <w:tcPr>
            <w:tcW w:w="4961" w:type="dxa"/>
          </w:tcPr>
          <w:p w14:paraId="560F8C9D" w14:textId="7C7E9FBB" w:rsidR="00181725" w:rsidRDefault="00181725" w:rsidP="00932374">
            <w:pPr>
              <w:rPr>
                <w:rFonts w:ascii="Arial Narrow" w:hAnsi="Arial Narrow"/>
                <w:bCs/>
              </w:rPr>
            </w:pPr>
            <w:r>
              <w:rPr>
                <w:rFonts w:ascii="Arial Narrow" w:hAnsi="Arial Narrow"/>
                <w:bCs/>
                <w:noProof/>
              </w:rPr>
              <w:drawing>
                <wp:inline distT="0" distB="0" distL="0" distR="0" wp14:anchorId="20C2D4C1" wp14:editId="7E4DDD12">
                  <wp:extent cx="3060000" cy="2295155"/>
                  <wp:effectExtent l="0" t="0" r="7620" b="0"/>
                  <wp:docPr id="6022025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02537" name="Grafik 6022025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00" cy="2295155"/>
                          </a:xfrm>
                          <a:prstGeom prst="rect">
                            <a:avLst/>
                          </a:prstGeom>
                        </pic:spPr>
                      </pic:pic>
                    </a:graphicData>
                  </a:graphic>
                </wp:inline>
              </w:drawing>
            </w:r>
          </w:p>
        </w:tc>
      </w:tr>
      <w:tr w:rsidR="00181725" w:rsidRPr="0011279F" w14:paraId="7A840F43" w14:textId="77777777" w:rsidTr="00A3588B">
        <w:tc>
          <w:tcPr>
            <w:tcW w:w="9922" w:type="dxa"/>
            <w:gridSpan w:val="2"/>
          </w:tcPr>
          <w:p w14:paraId="6C224A2A" w14:textId="374A6DA9" w:rsidR="00181725" w:rsidRDefault="00181725" w:rsidP="00932374">
            <w:pPr>
              <w:rPr>
                <w:rFonts w:ascii="Arial Narrow" w:hAnsi="Arial Narrow"/>
                <w:bCs/>
              </w:rPr>
            </w:pPr>
          </w:p>
        </w:tc>
      </w:tr>
      <w:tr w:rsidR="00181725" w:rsidRPr="0011279F" w14:paraId="4D34AE7D" w14:textId="77777777" w:rsidTr="00A3588B">
        <w:tc>
          <w:tcPr>
            <w:tcW w:w="9922" w:type="dxa"/>
            <w:gridSpan w:val="2"/>
          </w:tcPr>
          <w:p w14:paraId="7CC28351" w14:textId="1AC24B38" w:rsidR="00181725" w:rsidRPr="00181725" w:rsidRDefault="00181725" w:rsidP="00932374">
            <w:pPr>
              <w:rPr>
                <w:rFonts w:ascii="Arial Narrow" w:hAnsi="Arial Narrow"/>
                <w:b/>
                <w:sz w:val="18"/>
                <w:szCs w:val="18"/>
              </w:rPr>
            </w:pPr>
            <w:r>
              <w:rPr>
                <w:rFonts w:ascii="Arial Narrow" w:hAnsi="Arial Narrow"/>
                <w:b/>
                <w:sz w:val="18"/>
                <w:szCs w:val="18"/>
              </w:rPr>
              <w:t xml:space="preserve">Eindrückliche </w:t>
            </w:r>
            <w:r w:rsidRPr="00181725">
              <w:rPr>
                <w:rFonts w:ascii="Arial Narrow" w:hAnsi="Arial Narrow"/>
                <w:b/>
                <w:sz w:val="18"/>
                <w:szCs w:val="18"/>
              </w:rPr>
              <w:t xml:space="preserve">Ergänzung der Dauerausstellung im Spycher zur Novelle «Die schwarze Spinne»: Holzschnitte von Bruno Gentinetta und Bystal – Originalkostüme aus dem Film von Markus Fischer, 2022, </w:t>
            </w:r>
            <w:r w:rsidR="00DC1643">
              <w:rPr>
                <w:rFonts w:ascii="Arial Narrow" w:hAnsi="Arial Narrow"/>
                <w:b/>
                <w:sz w:val="18"/>
                <w:szCs w:val="18"/>
              </w:rPr>
              <w:t xml:space="preserve">mit </w:t>
            </w:r>
            <w:r w:rsidRPr="00181725">
              <w:rPr>
                <w:rFonts w:ascii="Arial Narrow" w:hAnsi="Arial Narrow"/>
                <w:b/>
                <w:sz w:val="18"/>
                <w:szCs w:val="18"/>
              </w:rPr>
              <w:t>«Schwarze</w:t>
            </w:r>
            <w:r w:rsidR="00DC1643">
              <w:rPr>
                <w:rFonts w:ascii="Arial Narrow" w:hAnsi="Arial Narrow"/>
                <w:b/>
                <w:sz w:val="18"/>
                <w:szCs w:val="18"/>
              </w:rPr>
              <w:t>r</w:t>
            </w:r>
            <w:r w:rsidRPr="00181725">
              <w:rPr>
                <w:rFonts w:ascii="Arial Narrow" w:hAnsi="Arial Narrow"/>
                <w:b/>
                <w:sz w:val="18"/>
                <w:szCs w:val="18"/>
              </w:rPr>
              <w:t xml:space="preserve"> Madonna» </w:t>
            </w:r>
            <w:r w:rsidR="00DC1643">
              <w:rPr>
                <w:rFonts w:ascii="Arial Narrow" w:hAnsi="Arial Narrow"/>
                <w:b/>
                <w:sz w:val="18"/>
                <w:szCs w:val="18"/>
              </w:rPr>
              <w:t>und Videostation.</w:t>
            </w:r>
            <w:r w:rsidRPr="00181725">
              <w:rPr>
                <w:rFonts w:ascii="Arial Narrow" w:hAnsi="Arial Narrow"/>
                <w:b/>
                <w:sz w:val="18"/>
                <w:szCs w:val="18"/>
              </w:rPr>
              <w:t xml:space="preserve"> </w:t>
            </w:r>
          </w:p>
        </w:tc>
      </w:tr>
      <w:tr w:rsidR="00181725" w:rsidRPr="0011279F" w14:paraId="4085B5A6" w14:textId="77777777" w:rsidTr="00A3588B">
        <w:tc>
          <w:tcPr>
            <w:tcW w:w="9922" w:type="dxa"/>
            <w:gridSpan w:val="2"/>
          </w:tcPr>
          <w:p w14:paraId="505AA556" w14:textId="77777777" w:rsidR="00181725" w:rsidRDefault="00181725" w:rsidP="00932374">
            <w:pPr>
              <w:rPr>
                <w:rFonts w:ascii="Arial Narrow" w:hAnsi="Arial Narrow"/>
                <w:bCs/>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7"/>
      </w:tblGrid>
      <w:tr w:rsidR="00D35058" w:rsidRPr="0011279F" w14:paraId="76AE4C9A" w14:textId="77777777" w:rsidTr="00EE4949">
        <w:tc>
          <w:tcPr>
            <w:tcW w:w="9777" w:type="dxa"/>
          </w:tcPr>
          <w:p w14:paraId="5102F19F" w14:textId="77777777" w:rsidR="00D35058" w:rsidRPr="0011279F" w:rsidRDefault="00D35058" w:rsidP="00EE4949">
            <w:pPr>
              <w:rPr>
                <w:rFonts w:ascii="Arial Narrow" w:hAnsi="Arial Narrow"/>
                <w:b/>
                <w:sz w:val="14"/>
                <w:szCs w:val="14"/>
              </w:rPr>
            </w:pPr>
          </w:p>
          <w:p w14:paraId="78FC53A0" w14:textId="77777777" w:rsidR="006B59C6" w:rsidRPr="00A054A5" w:rsidRDefault="006B59C6" w:rsidP="006B59C6">
            <w:pPr>
              <w:rPr>
                <w:rFonts w:ascii="Arial Narrow" w:hAnsi="Arial Narrow"/>
                <w:b/>
              </w:rPr>
            </w:pPr>
            <w:r w:rsidRPr="00A054A5">
              <w:rPr>
                <w:rFonts w:ascii="Arial Narrow" w:hAnsi="Arial Narrow"/>
                <w:b/>
              </w:rPr>
              <w:t>Das Gotthelf Zentrum Emmental Lützelflüh</w:t>
            </w:r>
            <w:r>
              <w:rPr>
                <w:rFonts w:ascii="Arial Narrow" w:hAnsi="Arial Narrow"/>
                <w:b/>
              </w:rPr>
              <w:t xml:space="preserve"> – Leuchtturm in der Berner Kulturlandschaft</w:t>
            </w:r>
            <w:r w:rsidRPr="00A054A5">
              <w:rPr>
                <w:rFonts w:ascii="Arial Narrow" w:hAnsi="Arial Narrow"/>
                <w:b/>
              </w:rPr>
              <w:t xml:space="preserve">  </w:t>
            </w:r>
          </w:p>
          <w:p w14:paraId="03210C6D" w14:textId="77777777" w:rsidR="006B59C6" w:rsidRDefault="006B59C6" w:rsidP="006B59C6">
            <w:pPr>
              <w:rPr>
                <w:rFonts w:ascii="Arial Narrow" w:hAnsi="Arial Narrow"/>
                <w:sz w:val="18"/>
                <w:szCs w:val="18"/>
              </w:rPr>
            </w:pPr>
          </w:p>
          <w:p w14:paraId="25E66945" w14:textId="77777777" w:rsidR="0021615B" w:rsidRPr="0021615B" w:rsidRDefault="0021615B" w:rsidP="0021615B">
            <w:pPr>
              <w:rPr>
                <w:rFonts w:ascii="Arial Narrow" w:hAnsi="Arial Narrow"/>
                <w:sz w:val="18"/>
                <w:szCs w:val="18"/>
              </w:rPr>
            </w:pPr>
            <w:r w:rsidRPr="0021615B">
              <w:rPr>
                <w:rFonts w:ascii="Arial Narrow" w:hAnsi="Arial Narrow"/>
                <w:sz w:val="18"/>
                <w:szCs w:val="18"/>
              </w:rPr>
              <w:t>Das Gotthelf Zentrum Emmental Lützelflüh GZEL besteht aus einem denkmalgeschützten architektonischen Ensemble mit Kirche und Pfarrhaus, Pfarrgarten und Hofstatt, Pfrundscheune, Ofen- und Waschhaus sowie dem Spycher. Das Zentrum ist ein Ort der Begegnung und Ausgangspunkt zum Erlebnis Gotthelf. Es befindet sich in den Räumen, in denen Albert Bitzius als Pfarrer lebte und unter dem Pseudonym Jeremias Gotthelf Weltliteratur schuf.</w:t>
            </w:r>
          </w:p>
          <w:p w14:paraId="13615456" w14:textId="77777777" w:rsidR="0021615B" w:rsidRPr="0021615B" w:rsidRDefault="0021615B" w:rsidP="0021615B">
            <w:pPr>
              <w:rPr>
                <w:rFonts w:ascii="Arial Narrow" w:hAnsi="Arial Narrow"/>
                <w:sz w:val="18"/>
                <w:szCs w:val="18"/>
              </w:rPr>
            </w:pPr>
            <w:r w:rsidRPr="0021615B">
              <w:rPr>
                <w:rFonts w:ascii="Arial Narrow" w:hAnsi="Arial Narrow"/>
                <w:sz w:val="18"/>
                <w:szCs w:val="18"/>
              </w:rPr>
              <w:t xml:space="preserve">Als Kulturgut von nationaler Bedeutung bietet das 2012 eröffnete Museum Einblick in das Leben der Familie Bitzius, zeigt die gewaltige Schaffenskraft Gotthelfs, präsentiert wertvolle Erstausgaben und ermöglicht es, Originaltexte mit Ernst </w:t>
            </w:r>
            <w:proofErr w:type="spellStart"/>
            <w:r w:rsidRPr="0021615B">
              <w:rPr>
                <w:rFonts w:ascii="Arial Narrow" w:hAnsi="Arial Narrow"/>
                <w:sz w:val="18"/>
                <w:szCs w:val="18"/>
              </w:rPr>
              <w:t>Balzlis</w:t>
            </w:r>
            <w:proofErr w:type="spellEnd"/>
            <w:r w:rsidRPr="0021615B">
              <w:rPr>
                <w:rFonts w:ascii="Arial Narrow" w:hAnsi="Arial Narrow"/>
                <w:sz w:val="18"/>
                <w:szCs w:val="18"/>
              </w:rPr>
              <w:t xml:space="preserve"> Hörspielen und Franz Schnyders Filmen zu vergleichen. </w:t>
            </w:r>
          </w:p>
          <w:p w14:paraId="17ED30AD" w14:textId="77777777" w:rsidR="0021615B" w:rsidRPr="0021615B" w:rsidRDefault="0021615B" w:rsidP="0021615B">
            <w:pPr>
              <w:rPr>
                <w:rFonts w:ascii="Arial Narrow" w:hAnsi="Arial Narrow"/>
                <w:sz w:val="18"/>
                <w:szCs w:val="18"/>
              </w:rPr>
            </w:pPr>
            <w:r w:rsidRPr="0021615B">
              <w:rPr>
                <w:rFonts w:ascii="Arial Narrow" w:hAnsi="Arial Narrow"/>
                <w:sz w:val="18"/>
                <w:szCs w:val="18"/>
              </w:rPr>
              <w:t>Das Zentrum umfasst das Museum im Parterre sowie einen Medien- und Versammlungssaal im Dachgeschoss, es bietet Raum für Sonderausstellungen und ist Dokumentations- und Informationsstelle. Ein moderner Anbau auf der Nordseite beherbergt die Museums-Infrastruktur, Kasse, Kiosk und Cafeteria, Archiv- und Büroräume.</w:t>
            </w:r>
          </w:p>
          <w:p w14:paraId="017110A1" w14:textId="063D0738" w:rsidR="0021615B" w:rsidRDefault="0021615B" w:rsidP="0021615B">
            <w:pPr>
              <w:rPr>
                <w:rFonts w:ascii="Arial Narrow" w:hAnsi="Arial Narrow"/>
                <w:sz w:val="18"/>
                <w:szCs w:val="18"/>
              </w:rPr>
            </w:pPr>
            <w:r w:rsidRPr="0021615B">
              <w:rPr>
                <w:rFonts w:ascii="Arial Narrow" w:hAnsi="Arial Narrow"/>
                <w:sz w:val="18"/>
                <w:szCs w:val="18"/>
              </w:rPr>
              <w:t>Zusammen mit dem Editionsprojekt einer Neuauflage des gesamten Werks Gotthelfs durch die Universität Bern unter dem Titel «Jeremias Gotthelf – Werke und Briefe, Historisch-Kritische Gesamtausgabe» bildet das Gotthelf Zentrum Emmental Lützelflüh eine Einheit, welche einen neuen, aktuellen Blick auf Gotthelf und sein Werk ermöglicht.</w:t>
            </w:r>
          </w:p>
          <w:p w14:paraId="6E4AB566" w14:textId="431E03E3" w:rsidR="00B73723" w:rsidRDefault="00B73723" w:rsidP="0021615B">
            <w:pPr>
              <w:rPr>
                <w:rFonts w:ascii="Arial Narrow" w:hAnsi="Arial Narrow"/>
                <w:sz w:val="18"/>
                <w:szCs w:val="18"/>
              </w:rPr>
            </w:pPr>
          </w:p>
          <w:p w14:paraId="718802CA" w14:textId="62C4F922" w:rsidR="00B73723" w:rsidRDefault="00B73723" w:rsidP="0021615B">
            <w:pPr>
              <w:rPr>
                <w:rFonts w:ascii="Arial Narrow" w:hAnsi="Arial Narrow"/>
                <w:sz w:val="18"/>
                <w:szCs w:val="18"/>
              </w:rPr>
            </w:pPr>
            <w:r>
              <w:rPr>
                <w:rFonts w:ascii="Arial Narrow" w:hAnsi="Arial Narrow"/>
                <w:sz w:val="18"/>
                <w:szCs w:val="18"/>
              </w:rPr>
              <w:t>Öffnungszeiten: Dienstag bis Sonntag, je 13:30 bis 17:00 Uhr.</w:t>
            </w:r>
          </w:p>
          <w:p w14:paraId="3996768D" w14:textId="5A314F99" w:rsidR="00B73723" w:rsidRPr="0021615B" w:rsidRDefault="00B73723" w:rsidP="0021615B">
            <w:pPr>
              <w:rPr>
                <w:rFonts w:ascii="Arial Narrow" w:hAnsi="Arial Narrow"/>
                <w:sz w:val="18"/>
                <w:szCs w:val="18"/>
              </w:rPr>
            </w:pPr>
            <w:r>
              <w:rPr>
                <w:rFonts w:ascii="Arial Narrow" w:hAnsi="Arial Narrow"/>
                <w:sz w:val="18"/>
                <w:szCs w:val="18"/>
              </w:rPr>
              <w:t>www.gott</w:t>
            </w:r>
            <w:r w:rsidR="00AB5468">
              <w:rPr>
                <w:rFonts w:ascii="Arial Narrow" w:hAnsi="Arial Narrow"/>
                <w:sz w:val="18"/>
                <w:szCs w:val="18"/>
              </w:rPr>
              <w:t>h</w:t>
            </w:r>
            <w:r>
              <w:rPr>
                <w:rFonts w:ascii="Arial Narrow" w:hAnsi="Arial Narrow"/>
                <w:sz w:val="18"/>
                <w:szCs w:val="18"/>
              </w:rPr>
              <w:t>elf.ch</w:t>
            </w:r>
          </w:p>
          <w:p w14:paraId="6997914E" w14:textId="77777777" w:rsidR="00D35058" w:rsidRPr="0011279F" w:rsidRDefault="00D35058" w:rsidP="00EE4949">
            <w:pPr>
              <w:rPr>
                <w:rFonts w:ascii="Arial Narrow" w:hAnsi="Arial Narrow"/>
                <w:sz w:val="20"/>
                <w:szCs w:val="20"/>
              </w:rPr>
            </w:pPr>
          </w:p>
        </w:tc>
      </w:tr>
    </w:tbl>
    <w:p w14:paraId="17BDB180" w14:textId="77777777" w:rsidR="00D35058" w:rsidRDefault="00D35058" w:rsidP="005F0125">
      <w:pPr>
        <w:rPr>
          <w:rFonts w:ascii="Arial Narrow" w:hAnsi="Arial Narrow"/>
        </w:rPr>
      </w:pPr>
    </w:p>
    <w:p w14:paraId="634F3139" w14:textId="77777777" w:rsidR="00570B78" w:rsidRDefault="00570B78" w:rsidP="005F0125">
      <w:pPr>
        <w:rPr>
          <w:rFonts w:ascii="Arial Narrow" w:hAnsi="Arial Narrow"/>
        </w:rPr>
      </w:pPr>
    </w:p>
    <w:p w14:paraId="70203A9C" w14:textId="77777777" w:rsidR="00570B78" w:rsidRPr="0011279F" w:rsidRDefault="00570B78" w:rsidP="005F0125">
      <w:pPr>
        <w:rPr>
          <w:rFonts w:ascii="Arial Narrow" w:hAnsi="Arial Narro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1E0" w:firstRow="1" w:lastRow="1" w:firstColumn="1" w:lastColumn="1" w:noHBand="0" w:noVBand="0"/>
      </w:tblPr>
      <w:tblGrid>
        <w:gridCol w:w="4961"/>
        <w:gridCol w:w="4961"/>
      </w:tblGrid>
      <w:tr w:rsidR="00D35058" w:rsidRPr="0011279F" w14:paraId="7DCDD8FA" w14:textId="77777777" w:rsidTr="0049621D">
        <w:tc>
          <w:tcPr>
            <w:tcW w:w="9922" w:type="dxa"/>
            <w:gridSpan w:val="2"/>
          </w:tcPr>
          <w:p w14:paraId="1F7569E3" w14:textId="3FDAB69D" w:rsidR="00570B78" w:rsidRPr="00A3588B" w:rsidRDefault="00D35058" w:rsidP="00D35058">
            <w:pPr>
              <w:pStyle w:val="Fuzeile"/>
              <w:rPr>
                <w:rFonts w:ascii="Arial Narrow" w:hAnsi="Arial Narrow"/>
                <w:b/>
                <w:bCs/>
                <w:i/>
                <w:sz w:val="20"/>
                <w:szCs w:val="20"/>
              </w:rPr>
            </w:pPr>
            <w:r w:rsidRPr="00A3588B">
              <w:rPr>
                <w:rFonts w:ascii="Arial Narrow" w:hAnsi="Arial Narrow"/>
                <w:b/>
                <w:bCs/>
                <w:i/>
                <w:sz w:val="20"/>
                <w:szCs w:val="20"/>
              </w:rPr>
              <w:t xml:space="preserve">Weitere Auskünfte: </w:t>
            </w:r>
          </w:p>
          <w:p w14:paraId="449C73EF" w14:textId="77777777" w:rsidR="00B73723" w:rsidRDefault="00B73723" w:rsidP="00D35058">
            <w:pPr>
              <w:pStyle w:val="Fuzeile"/>
              <w:rPr>
                <w:rFonts w:ascii="Arial Narrow" w:hAnsi="Arial Narrow"/>
                <w:i/>
                <w:sz w:val="20"/>
                <w:szCs w:val="20"/>
              </w:rPr>
            </w:pPr>
          </w:p>
          <w:p w14:paraId="300F0DF2" w14:textId="38E0C6CD" w:rsidR="00095E13" w:rsidRPr="00A3588B" w:rsidRDefault="00095E13" w:rsidP="00095E13">
            <w:pPr>
              <w:pStyle w:val="Fuzeile"/>
              <w:rPr>
                <w:rFonts w:ascii="Arial Narrow" w:hAnsi="Arial Narrow"/>
                <w:b/>
                <w:bCs/>
                <w:i/>
                <w:sz w:val="20"/>
                <w:szCs w:val="20"/>
              </w:rPr>
            </w:pPr>
            <w:r w:rsidRPr="00A3588B">
              <w:rPr>
                <w:rFonts w:ascii="Arial Narrow" w:hAnsi="Arial Narrow"/>
                <w:b/>
                <w:bCs/>
                <w:i/>
                <w:sz w:val="20"/>
                <w:szCs w:val="20"/>
              </w:rPr>
              <w:t>Zum Museum allgemein:</w:t>
            </w:r>
            <w:r w:rsidR="00A3588B">
              <w:rPr>
                <w:rFonts w:ascii="Arial Narrow" w:hAnsi="Arial Narrow"/>
                <w:b/>
                <w:bCs/>
                <w:i/>
                <w:sz w:val="20"/>
                <w:szCs w:val="20"/>
              </w:rPr>
              <w:t xml:space="preserve"> Museumsleitung</w:t>
            </w:r>
          </w:p>
          <w:p w14:paraId="766BDCA3" w14:textId="2EF4A9DD" w:rsidR="00D35058" w:rsidRPr="0011279F" w:rsidRDefault="00FB56FA" w:rsidP="00D35058">
            <w:pPr>
              <w:pStyle w:val="Fuzeile"/>
              <w:rPr>
                <w:rFonts w:ascii="Arial Narrow" w:hAnsi="Arial Narrow"/>
                <w:i/>
                <w:sz w:val="20"/>
                <w:szCs w:val="20"/>
              </w:rPr>
            </w:pPr>
            <w:r>
              <w:rPr>
                <w:rFonts w:ascii="Arial Narrow" w:hAnsi="Arial Narrow"/>
                <w:i/>
                <w:sz w:val="20"/>
                <w:szCs w:val="20"/>
              </w:rPr>
              <w:t>Katrin Marti</w:t>
            </w:r>
            <w:r w:rsidR="00570B78">
              <w:rPr>
                <w:rFonts w:ascii="Arial Narrow" w:hAnsi="Arial Narrow"/>
                <w:i/>
                <w:sz w:val="20"/>
                <w:szCs w:val="20"/>
              </w:rPr>
              <w:t xml:space="preserve"> </w:t>
            </w:r>
          </w:p>
          <w:p w14:paraId="22FC5BBE" w14:textId="77777777" w:rsidR="00D35058" w:rsidRPr="0011279F" w:rsidRDefault="00D35058" w:rsidP="00D35058">
            <w:pPr>
              <w:pStyle w:val="Fuzeile"/>
              <w:jc w:val="both"/>
              <w:rPr>
                <w:rFonts w:ascii="Arial Narrow" w:hAnsi="Arial Narrow"/>
                <w:i/>
                <w:sz w:val="20"/>
                <w:szCs w:val="20"/>
              </w:rPr>
            </w:pPr>
            <w:r w:rsidRPr="0011279F">
              <w:rPr>
                <w:rFonts w:ascii="Arial Narrow" w:hAnsi="Arial Narrow"/>
                <w:i/>
                <w:sz w:val="20"/>
                <w:szCs w:val="20"/>
              </w:rPr>
              <w:t>Gotthelf Zentrum Emmental Lützelflüh</w:t>
            </w:r>
          </w:p>
          <w:p w14:paraId="46584BAF" w14:textId="77777777" w:rsidR="00D35058" w:rsidRPr="0011279F" w:rsidRDefault="00FB56FA" w:rsidP="00D35058">
            <w:pPr>
              <w:pStyle w:val="Fuzeile"/>
              <w:rPr>
                <w:rFonts w:ascii="Arial Narrow" w:hAnsi="Arial Narrow"/>
                <w:i/>
                <w:sz w:val="20"/>
                <w:szCs w:val="20"/>
              </w:rPr>
            </w:pPr>
            <w:r>
              <w:rPr>
                <w:rFonts w:ascii="Arial Narrow" w:hAnsi="Arial Narrow"/>
                <w:i/>
                <w:sz w:val="20"/>
                <w:szCs w:val="20"/>
              </w:rPr>
              <w:t>Rainbergliweg 2, 3432 Lützelflüh</w:t>
            </w:r>
            <w:r w:rsidR="0011279F" w:rsidRPr="0011279F">
              <w:rPr>
                <w:rFonts w:ascii="Arial Narrow" w:hAnsi="Arial Narrow"/>
                <w:i/>
                <w:sz w:val="20"/>
                <w:szCs w:val="20"/>
              </w:rPr>
              <w:t xml:space="preserve"> </w:t>
            </w:r>
          </w:p>
          <w:p w14:paraId="445C533D" w14:textId="5C34BE59" w:rsidR="00D35058" w:rsidRDefault="00D35058" w:rsidP="0011279F">
            <w:pPr>
              <w:rPr>
                <w:rFonts w:ascii="Arial Narrow" w:hAnsi="Arial Narrow"/>
                <w:i/>
                <w:sz w:val="20"/>
                <w:szCs w:val="20"/>
              </w:rPr>
            </w:pPr>
            <w:r w:rsidRPr="0011279F">
              <w:rPr>
                <w:rFonts w:ascii="Arial Narrow" w:hAnsi="Arial Narrow"/>
                <w:i/>
                <w:sz w:val="20"/>
                <w:szCs w:val="20"/>
              </w:rPr>
              <w:t xml:space="preserve">E-Mail: </w:t>
            </w:r>
            <w:r w:rsidR="00FB56FA">
              <w:rPr>
                <w:rFonts w:ascii="Arial Narrow" w:hAnsi="Arial Narrow"/>
                <w:i/>
                <w:sz w:val="20"/>
                <w:szCs w:val="20"/>
              </w:rPr>
              <w:t>katrin.marti</w:t>
            </w:r>
            <w:r w:rsidRPr="0011279F">
              <w:rPr>
                <w:rFonts w:ascii="Arial Narrow" w:hAnsi="Arial Narrow"/>
                <w:i/>
                <w:sz w:val="20"/>
                <w:szCs w:val="20"/>
              </w:rPr>
              <w:t>@</w:t>
            </w:r>
            <w:r w:rsidR="0011279F" w:rsidRPr="0011279F">
              <w:rPr>
                <w:rFonts w:ascii="Arial Narrow" w:hAnsi="Arial Narrow"/>
                <w:i/>
                <w:sz w:val="20"/>
                <w:szCs w:val="20"/>
              </w:rPr>
              <w:t>gotthelf.</w:t>
            </w:r>
            <w:r w:rsidRPr="0011279F">
              <w:rPr>
                <w:rFonts w:ascii="Arial Narrow" w:hAnsi="Arial Narrow"/>
                <w:i/>
                <w:sz w:val="20"/>
                <w:szCs w:val="20"/>
              </w:rPr>
              <w:t>ch –</w:t>
            </w:r>
            <w:r w:rsidR="0011279F" w:rsidRPr="0011279F">
              <w:rPr>
                <w:rFonts w:ascii="Arial Narrow" w:hAnsi="Arial Narrow"/>
                <w:i/>
                <w:sz w:val="20"/>
                <w:szCs w:val="20"/>
              </w:rPr>
              <w:t xml:space="preserve"> </w:t>
            </w:r>
            <w:r w:rsidR="00FB56FA">
              <w:rPr>
                <w:rFonts w:ascii="Arial Narrow" w:hAnsi="Arial Narrow"/>
                <w:i/>
                <w:sz w:val="20"/>
                <w:szCs w:val="20"/>
              </w:rPr>
              <w:t>Fon</w:t>
            </w:r>
            <w:r w:rsidRPr="0011279F">
              <w:rPr>
                <w:rFonts w:ascii="Arial Narrow" w:hAnsi="Arial Narrow"/>
                <w:i/>
                <w:sz w:val="20"/>
                <w:szCs w:val="20"/>
              </w:rPr>
              <w:t xml:space="preserve">: +41 </w:t>
            </w:r>
            <w:r w:rsidR="00FB56FA">
              <w:rPr>
                <w:rFonts w:ascii="Arial Narrow" w:hAnsi="Arial Narrow"/>
                <w:i/>
                <w:sz w:val="20"/>
                <w:szCs w:val="20"/>
              </w:rPr>
              <w:t>34 461 43 83</w:t>
            </w:r>
          </w:p>
          <w:p w14:paraId="6E773C16" w14:textId="6F491D70" w:rsidR="00095E13" w:rsidRDefault="00095E13" w:rsidP="0011279F">
            <w:pPr>
              <w:rPr>
                <w:rFonts w:ascii="Arial Narrow" w:hAnsi="Arial Narrow"/>
                <w:i/>
                <w:sz w:val="20"/>
                <w:szCs w:val="20"/>
              </w:rPr>
            </w:pPr>
          </w:p>
          <w:p w14:paraId="50057E5F" w14:textId="44316688" w:rsidR="00B73723" w:rsidRPr="00A3588B" w:rsidRDefault="00095E13" w:rsidP="006B59C6">
            <w:pPr>
              <w:rPr>
                <w:rFonts w:ascii="Arial Narrow" w:hAnsi="Arial Narrow"/>
                <w:b/>
                <w:bCs/>
                <w:i/>
                <w:sz w:val="20"/>
                <w:szCs w:val="20"/>
              </w:rPr>
            </w:pPr>
            <w:r w:rsidRPr="00A3588B">
              <w:rPr>
                <w:rFonts w:ascii="Arial Narrow" w:hAnsi="Arial Narrow"/>
                <w:b/>
                <w:bCs/>
                <w:i/>
                <w:sz w:val="20"/>
                <w:szCs w:val="20"/>
              </w:rPr>
              <w:t>Zur neuen Sonderausstellung «Gotthelfs Welt – illustriert»:</w:t>
            </w:r>
            <w:r w:rsidR="00A3588B">
              <w:rPr>
                <w:rFonts w:ascii="Arial Narrow" w:hAnsi="Arial Narrow"/>
                <w:b/>
                <w:bCs/>
                <w:i/>
                <w:sz w:val="20"/>
                <w:szCs w:val="20"/>
              </w:rPr>
              <w:t xml:space="preserve"> Die Kuratoren</w:t>
            </w:r>
          </w:p>
        </w:tc>
      </w:tr>
      <w:tr w:rsidR="0049621D" w:rsidRPr="0011279F" w14:paraId="5EEA6488" w14:textId="77777777" w:rsidTr="00002027">
        <w:trPr>
          <w:trHeight w:val="654"/>
        </w:trPr>
        <w:tc>
          <w:tcPr>
            <w:tcW w:w="4961" w:type="dxa"/>
          </w:tcPr>
          <w:p w14:paraId="79357CD6" w14:textId="77777777" w:rsidR="00A3588B" w:rsidRDefault="00A3588B" w:rsidP="00A3588B">
            <w:pPr>
              <w:pStyle w:val="Fuzeile"/>
              <w:rPr>
                <w:rFonts w:ascii="Arial Narrow" w:hAnsi="Arial Narrow"/>
                <w:i/>
                <w:sz w:val="20"/>
                <w:szCs w:val="20"/>
              </w:rPr>
            </w:pPr>
            <w:r>
              <w:rPr>
                <w:rFonts w:ascii="Arial Narrow" w:hAnsi="Arial Narrow"/>
                <w:i/>
                <w:sz w:val="20"/>
                <w:szCs w:val="20"/>
              </w:rPr>
              <w:t xml:space="preserve">Heinrich Schütz, freier Mitarbeiter Gotthelf Zentrum </w:t>
            </w:r>
          </w:p>
          <w:p w14:paraId="1403200C" w14:textId="77777777" w:rsidR="00A3588B" w:rsidRDefault="00A3588B" w:rsidP="00A3588B">
            <w:pPr>
              <w:pStyle w:val="Fuzeile"/>
              <w:rPr>
                <w:rFonts w:ascii="Arial Narrow" w:hAnsi="Arial Narrow"/>
                <w:i/>
                <w:sz w:val="20"/>
                <w:szCs w:val="20"/>
              </w:rPr>
            </w:pPr>
            <w:r>
              <w:rPr>
                <w:rFonts w:ascii="Arial Narrow" w:hAnsi="Arial Narrow"/>
                <w:i/>
                <w:sz w:val="20"/>
                <w:szCs w:val="20"/>
              </w:rPr>
              <w:t>Rainbergliweg 2 – 3432 Lützelflüh</w:t>
            </w:r>
          </w:p>
          <w:p w14:paraId="15B83DA4" w14:textId="56F11B0A" w:rsidR="0049621D" w:rsidRPr="0011279F" w:rsidRDefault="00A3588B" w:rsidP="00A3588B">
            <w:pPr>
              <w:rPr>
                <w:rFonts w:ascii="Arial Narrow" w:hAnsi="Arial Narrow"/>
                <w:i/>
                <w:sz w:val="20"/>
                <w:szCs w:val="20"/>
              </w:rPr>
            </w:pPr>
            <w:r>
              <w:rPr>
                <w:rFonts w:ascii="Arial Narrow" w:hAnsi="Arial Narrow"/>
                <w:i/>
                <w:sz w:val="20"/>
                <w:szCs w:val="20"/>
              </w:rPr>
              <w:t xml:space="preserve">E-Mail: </w:t>
            </w:r>
            <w:r w:rsidRPr="0049621D">
              <w:rPr>
                <w:rFonts w:ascii="Arial Narrow" w:hAnsi="Arial Narrow"/>
                <w:i/>
                <w:sz w:val="20"/>
                <w:szCs w:val="20"/>
              </w:rPr>
              <w:t>heinrich.schütz@gotthelf.ch</w:t>
            </w:r>
            <w:r>
              <w:rPr>
                <w:rFonts w:ascii="Arial Narrow" w:hAnsi="Arial Narrow"/>
                <w:i/>
                <w:sz w:val="20"/>
                <w:szCs w:val="20"/>
              </w:rPr>
              <w:t xml:space="preserve"> – Fon +41 79 638 68 30  </w:t>
            </w:r>
          </w:p>
        </w:tc>
        <w:tc>
          <w:tcPr>
            <w:tcW w:w="4961" w:type="dxa"/>
          </w:tcPr>
          <w:p w14:paraId="3C2425DF" w14:textId="77777777" w:rsidR="00A3588B" w:rsidRPr="00095E13" w:rsidRDefault="0049621D" w:rsidP="00A3588B">
            <w:pPr>
              <w:rPr>
                <w:rFonts w:ascii="Arial Narrow" w:hAnsi="Arial Narrow"/>
                <w:i/>
                <w:sz w:val="20"/>
                <w:szCs w:val="20"/>
              </w:rPr>
            </w:pPr>
            <w:r>
              <w:rPr>
                <w:rFonts w:ascii="Arial Narrow" w:hAnsi="Arial Narrow"/>
                <w:i/>
                <w:sz w:val="20"/>
                <w:szCs w:val="20"/>
              </w:rPr>
              <w:t xml:space="preserve"> </w:t>
            </w:r>
            <w:r w:rsidR="00A3588B">
              <w:rPr>
                <w:rFonts w:ascii="Arial Narrow" w:hAnsi="Arial Narrow"/>
                <w:i/>
                <w:sz w:val="20"/>
                <w:szCs w:val="20"/>
              </w:rPr>
              <w:t xml:space="preserve">Werner Eichenberger, freier Mitarbeiter Gotthelf Zentrum  </w:t>
            </w:r>
          </w:p>
          <w:p w14:paraId="51CDB45A" w14:textId="77777777" w:rsidR="00A3588B" w:rsidRDefault="00A3588B" w:rsidP="00A3588B">
            <w:pPr>
              <w:rPr>
                <w:rFonts w:ascii="Arial Narrow" w:hAnsi="Arial Narrow"/>
                <w:i/>
                <w:sz w:val="20"/>
                <w:szCs w:val="20"/>
              </w:rPr>
            </w:pPr>
            <w:r>
              <w:rPr>
                <w:rFonts w:ascii="Arial Narrow" w:hAnsi="Arial Narrow"/>
                <w:i/>
                <w:sz w:val="20"/>
                <w:szCs w:val="20"/>
              </w:rPr>
              <w:t xml:space="preserve">Technikumstrasse 10B – 3400 Burgdorf </w:t>
            </w:r>
          </w:p>
          <w:p w14:paraId="5D09E02F" w14:textId="5B8CC074" w:rsidR="0049621D" w:rsidRPr="0011279F" w:rsidRDefault="00A3588B" w:rsidP="00A3588B">
            <w:pPr>
              <w:pStyle w:val="Fuzeile"/>
              <w:rPr>
                <w:rFonts w:ascii="Arial Narrow" w:hAnsi="Arial Narrow"/>
                <w:i/>
                <w:sz w:val="20"/>
                <w:szCs w:val="20"/>
              </w:rPr>
            </w:pPr>
            <w:r>
              <w:rPr>
                <w:rFonts w:ascii="Arial Narrow" w:hAnsi="Arial Narrow"/>
                <w:i/>
                <w:sz w:val="20"/>
                <w:szCs w:val="20"/>
              </w:rPr>
              <w:t xml:space="preserve">E-Mail: </w:t>
            </w:r>
            <w:r w:rsidRPr="00095E13">
              <w:rPr>
                <w:rFonts w:ascii="Arial Narrow" w:hAnsi="Arial Narrow"/>
                <w:i/>
                <w:sz w:val="20"/>
                <w:szCs w:val="20"/>
              </w:rPr>
              <w:t>werner.eichenberger@gotthelf.ch</w:t>
            </w:r>
            <w:r>
              <w:rPr>
                <w:rFonts w:ascii="Arial Narrow" w:hAnsi="Arial Narrow"/>
                <w:i/>
                <w:sz w:val="20"/>
                <w:szCs w:val="20"/>
              </w:rPr>
              <w:t xml:space="preserve"> – Fon +41 79 714 46 19</w:t>
            </w:r>
          </w:p>
        </w:tc>
      </w:tr>
      <w:tr w:rsidR="0049621D" w:rsidRPr="0011279F" w14:paraId="46088CC4" w14:textId="77777777" w:rsidTr="0049621D">
        <w:tc>
          <w:tcPr>
            <w:tcW w:w="9922" w:type="dxa"/>
            <w:gridSpan w:val="2"/>
          </w:tcPr>
          <w:p w14:paraId="52D810C7" w14:textId="3F31BBB4" w:rsidR="0049621D" w:rsidRPr="0011279F" w:rsidRDefault="0049621D" w:rsidP="00A3588B">
            <w:pPr>
              <w:pStyle w:val="Fuzeile"/>
              <w:rPr>
                <w:rFonts w:ascii="Arial Narrow" w:hAnsi="Arial Narrow"/>
                <w:i/>
                <w:sz w:val="20"/>
                <w:szCs w:val="20"/>
              </w:rPr>
            </w:pPr>
          </w:p>
        </w:tc>
      </w:tr>
      <w:tr w:rsidR="00002027" w:rsidRPr="0011279F" w14:paraId="2B987161" w14:textId="77777777" w:rsidTr="0049621D">
        <w:tc>
          <w:tcPr>
            <w:tcW w:w="9922" w:type="dxa"/>
            <w:gridSpan w:val="2"/>
          </w:tcPr>
          <w:p w14:paraId="2FD7276C" w14:textId="77777777" w:rsidR="00002027" w:rsidRPr="006B59C6" w:rsidRDefault="00002027" w:rsidP="00002027">
            <w:pPr>
              <w:rPr>
                <w:rFonts w:ascii="Arial Narrow" w:hAnsi="Arial Narrow"/>
                <w:i/>
                <w:sz w:val="20"/>
                <w:szCs w:val="20"/>
              </w:rPr>
            </w:pPr>
            <w:r w:rsidRPr="006B59C6">
              <w:rPr>
                <w:rFonts w:ascii="Arial Narrow" w:hAnsi="Arial Narrow"/>
                <w:i/>
                <w:sz w:val="20"/>
                <w:szCs w:val="20"/>
              </w:rPr>
              <w:t>Fotos für die Illustration Ihres Beitrages finden Sie hier:</w:t>
            </w:r>
          </w:p>
          <w:p w14:paraId="6C102ADB" w14:textId="77777777" w:rsidR="00002027" w:rsidRPr="006B59C6" w:rsidRDefault="00002027" w:rsidP="00002027">
            <w:pPr>
              <w:rPr>
                <w:rFonts w:ascii="Arial Narrow" w:hAnsi="Arial Narrow"/>
                <w:i/>
                <w:sz w:val="20"/>
                <w:szCs w:val="20"/>
              </w:rPr>
            </w:pPr>
            <w:r w:rsidRPr="006B59C6">
              <w:rPr>
                <w:rFonts w:ascii="Arial Narrow" w:hAnsi="Arial Narrow"/>
                <w:i/>
                <w:sz w:val="20"/>
                <w:szCs w:val="20"/>
              </w:rPr>
              <w:t>https://www.gotthelf.ch/de/infos/download</w:t>
            </w:r>
          </w:p>
          <w:p w14:paraId="4348FE7B" w14:textId="77777777" w:rsidR="00002027" w:rsidRDefault="00002027" w:rsidP="00002027">
            <w:pPr>
              <w:rPr>
                <w:rFonts w:ascii="Arial Narrow" w:hAnsi="Arial Narrow"/>
                <w:i/>
                <w:sz w:val="20"/>
                <w:szCs w:val="20"/>
              </w:rPr>
            </w:pPr>
            <w:r w:rsidRPr="00B73723">
              <w:rPr>
                <w:rFonts w:ascii="Arial Narrow" w:hAnsi="Arial Narrow"/>
                <w:i/>
                <w:sz w:val="20"/>
                <w:szCs w:val="20"/>
              </w:rPr>
              <w:t>https://www.gotthelf.ch/de/infos/download-center</w:t>
            </w:r>
          </w:p>
          <w:p w14:paraId="179AE038" w14:textId="62579650" w:rsidR="00002027" w:rsidRPr="0011279F" w:rsidRDefault="00002027" w:rsidP="00002027">
            <w:pPr>
              <w:pStyle w:val="Fuzeile"/>
              <w:rPr>
                <w:rFonts w:ascii="Arial Narrow" w:hAnsi="Arial Narrow"/>
                <w:i/>
                <w:sz w:val="20"/>
                <w:szCs w:val="20"/>
              </w:rPr>
            </w:pPr>
            <w:r w:rsidRPr="00B73723">
              <w:rPr>
                <w:rFonts w:ascii="Arial Narrow" w:hAnsi="Arial Narrow"/>
                <w:i/>
                <w:sz w:val="20"/>
                <w:szCs w:val="20"/>
              </w:rPr>
              <w:t>https://www.gotthelf.ch/de/infos/mediencorner</w:t>
            </w:r>
          </w:p>
        </w:tc>
      </w:tr>
      <w:tr w:rsidR="00002027" w:rsidRPr="0011279F" w14:paraId="4C36B143" w14:textId="77777777" w:rsidTr="0049621D">
        <w:tc>
          <w:tcPr>
            <w:tcW w:w="9922" w:type="dxa"/>
            <w:gridSpan w:val="2"/>
          </w:tcPr>
          <w:p w14:paraId="1507182A" w14:textId="77777777" w:rsidR="00002027" w:rsidRPr="0011279F" w:rsidRDefault="00002027" w:rsidP="00D35058">
            <w:pPr>
              <w:pStyle w:val="Fuzeile"/>
              <w:rPr>
                <w:rFonts w:ascii="Arial Narrow" w:hAnsi="Arial Narrow"/>
                <w:i/>
                <w:sz w:val="20"/>
                <w:szCs w:val="20"/>
              </w:rPr>
            </w:pPr>
          </w:p>
        </w:tc>
      </w:tr>
      <w:tr w:rsidR="00D35058" w:rsidRPr="0011279F" w14:paraId="154DF877" w14:textId="77777777" w:rsidTr="0049621D">
        <w:tc>
          <w:tcPr>
            <w:tcW w:w="9922" w:type="dxa"/>
            <w:gridSpan w:val="2"/>
          </w:tcPr>
          <w:p w14:paraId="611FA01A" w14:textId="5647A6E6" w:rsidR="00D35058" w:rsidRPr="0011279F" w:rsidRDefault="00D35058" w:rsidP="005F0125">
            <w:pPr>
              <w:rPr>
                <w:rFonts w:ascii="Arial Narrow" w:hAnsi="Arial Narrow"/>
                <w:i/>
                <w:sz w:val="20"/>
                <w:szCs w:val="20"/>
              </w:rPr>
            </w:pPr>
            <w:r w:rsidRPr="0011279F">
              <w:rPr>
                <w:rFonts w:ascii="Arial Narrow" w:hAnsi="Arial Narrow"/>
                <w:i/>
                <w:sz w:val="20"/>
                <w:szCs w:val="20"/>
              </w:rPr>
              <w:t xml:space="preserve">Ca. </w:t>
            </w:r>
            <w:r w:rsidR="00A3588B">
              <w:rPr>
                <w:rFonts w:ascii="Arial Narrow" w:hAnsi="Arial Narrow"/>
                <w:i/>
                <w:sz w:val="20"/>
                <w:szCs w:val="20"/>
              </w:rPr>
              <w:t>6</w:t>
            </w:r>
            <w:r w:rsidR="006B59C6">
              <w:rPr>
                <w:rFonts w:ascii="Arial Narrow" w:hAnsi="Arial Narrow"/>
                <w:i/>
                <w:sz w:val="20"/>
                <w:szCs w:val="20"/>
              </w:rPr>
              <w:t>’</w:t>
            </w:r>
            <w:r w:rsidR="00A3588B">
              <w:rPr>
                <w:rFonts w:ascii="Arial Narrow" w:hAnsi="Arial Narrow"/>
                <w:i/>
                <w:sz w:val="20"/>
                <w:szCs w:val="20"/>
              </w:rPr>
              <w:t>25</w:t>
            </w:r>
            <w:r w:rsidRPr="0011279F">
              <w:rPr>
                <w:rFonts w:ascii="Arial Narrow" w:hAnsi="Arial Narrow"/>
                <w:i/>
                <w:sz w:val="20"/>
                <w:szCs w:val="20"/>
              </w:rPr>
              <w:t>0 Zeichen, Leerschläge mitgezählt, mit Spitzmarke, Headline und Lead – ohne Kasten</w:t>
            </w:r>
            <w:r w:rsidR="000B7B55">
              <w:rPr>
                <w:rFonts w:ascii="Arial Narrow" w:hAnsi="Arial Narrow"/>
                <w:i/>
                <w:sz w:val="20"/>
                <w:szCs w:val="20"/>
              </w:rPr>
              <w:t xml:space="preserve"> und Bildlegenden</w:t>
            </w:r>
          </w:p>
        </w:tc>
      </w:tr>
    </w:tbl>
    <w:p w14:paraId="6B4199BC" w14:textId="77777777" w:rsidR="00D35058" w:rsidRPr="0011279F" w:rsidRDefault="00D35058" w:rsidP="005F0125">
      <w:pPr>
        <w:rPr>
          <w:rFonts w:ascii="Arial Narrow" w:hAnsi="Arial Narrow"/>
        </w:rPr>
      </w:pPr>
    </w:p>
    <w:p w14:paraId="4EB3BD74" w14:textId="77777777" w:rsidR="00581C83" w:rsidRPr="0011279F" w:rsidRDefault="00581C83" w:rsidP="005F0125">
      <w:pPr>
        <w:rPr>
          <w:rFonts w:ascii="Arial Narrow" w:hAnsi="Arial Narrow"/>
        </w:rPr>
      </w:pPr>
    </w:p>
    <w:sectPr w:rsidR="00581C83" w:rsidRPr="0011279F" w:rsidSect="00570B78">
      <w:footerReference w:type="default" r:id="rId11"/>
      <w:headerReference w:type="first" r:id="rId12"/>
      <w:footerReference w:type="first" r:id="rId13"/>
      <w:type w:val="continuous"/>
      <w:pgSz w:w="11907" w:h="16840" w:code="9"/>
      <w:pgMar w:top="1985" w:right="567" w:bottom="1418"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CF3E" w14:textId="77777777" w:rsidR="00D447F6" w:rsidRDefault="00D447F6">
      <w:r>
        <w:separator/>
      </w:r>
    </w:p>
  </w:endnote>
  <w:endnote w:type="continuationSeparator" w:id="0">
    <w:p w14:paraId="74D8F3F0" w14:textId="77777777" w:rsidR="00D447F6" w:rsidRDefault="00D4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D0F8" w14:textId="77777777" w:rsidR="00AB5468" w:rsidRPr="00AB5468" w:rsidRDefault="00AB5468" w:rsidP="00AB5468">
    <w:pPr>
      <w:widowControl w:val="0"/>
      <w:tabs>
        <w:tab w:val="center" w:pos="4536"/>
        <w:tab w:val="right" w:pos="9072"/>
      </w:tabs>
      <w:rPr>
        <w:rFonts w:eastAsia="Calibri" w:cs="Times New Roman"/>
        <w:b/>
        <w:bCs/>
        <w:color w:val="41834C"/>
        <w:sz w:val="18"/>
        <w:szCs w:val="18"/>
      </w:rPr>
    </w:pPr>
    <w:r w:rsidRPr="00AB5468">
      <w:rPr>
        <w:rFonts w:eastAsia="Calibri" w:cs="Times New Roman"/>
        <w:b/>
        <w:bCs/>
        <w:noProof/>
        <w:color w:val="41834C"/>
        <w:sz w:val="18"/>
        <w:szCs w:val="18"/>
        <w:lang w:eastAsia="de-CH"/>
      </w:rPr>
      <w:t>Gotthelf</w:t>
    </w:r>
    <w:r w:rsidRPr="00AB5468">
      <w:rPr>
        <w:rFonts w:eastAsia="Calibri" w:cs="Times New Roman"/>
        <w:noProof/>
        <w:color w:val="41834C"/>
        <w:sz w:val="18"/>
        <w:szCs w:val="18"/>
        <w:lang w:eastAsia="de-CH"/>
      </w:rPr>
      <w:t xml:space="preserve"> Zentrum </w:t>
    </w:r>
    <w:r w:rsidRPr="00AB5468">
      <w:rPr>
        <w:rFonts w:eastAsia="Calibri" w:cs="Times New Roman"/>
        <w:b/>
        <w:bCs/>
        <w:noProof/>
        <w:color w:val="41834C"/>
        <w:sz w:val="18"/>
        <w:szCs w:val="18"/>
        <w:lang w:eastAsia="de-CH"/>
      </w:rPr>
      <w:t>Emmental</w:t>
    </w:r>
    <w:r w:rsidRPr="00AB5468">
      <w:rPr>
        <w:rFonts w:eastAsia="Calibri" w:cs="Times New Roman"/>
        <w:noProof/>
        <w:color w:val="41834C"/>
        <w:sz w:val="18"/>
        <w:szCs w:val="18"/>
        <w:lang w:eastAsia="de-CH"/>
      </w:rPr>
      <w:t xml:space="preserve"> Lützelflüh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 xml:space="preserve">Rainbergliweg 2 </w:t>
    </w:r>
    <w:r w:rsidRPr="00AB5468">
      <w:rPr>
        <w:rFonts w:eastAsia="Calibri" w:cs="Times New Roman"/>
        <w:b/>
        <w:bCs/>
        <w:noProof/>
        <w:color w:val="41834C"/>
        <w:sz w:val="18"/>
        <w:szCs w:val="18"/>
        <w:lang w:eastAsia="de-CH"/>
      </w:rPr>
      <w:t>I</w:t>
    </w:r>
    <w:r w:rsidRPr="00AB5468">
      <w:rPr>
        <w:rFonts w:eastAsia="Calibri" w:cs="Times New Roman"/>
        <w:noProof/>
        <w:color w:val="41834C"/>
        <w:sz w:val="18"/>
        <w:szCs w:val="18"/>
        <w:lang w:eastAsia="de-CH"/>
      </w:rPr>
      <w:t xml:space="preserve"> 3432 Lützelflüh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 xml:space="preserve">+41 34 461 43 83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info@gotthelf.ch</w:t>
    </w:r>
  </w:p>
  <w:p w14:paraId="3392ED65" w14:textId="77777777" w:rsidR="00AB5468" w:rsidRDefault="00AB54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9F9D" w14:textId="77777777" w:rsidR="00AB5468" w:rsidRPr="00AB5468" w:rsidRDefault="00AB5468" w:rsidP="00AB5468">
    <w:pPr>
      <w:widowControl w:val="0"/>
      <w:tabs>
        <w:tab w:val="center" w:pos="4536"/>
        <w:tab w:val="right" w:pos="9072"/>
      </w:tabs>
      <w:rPr>
        <w:rFonts w:eastAsia="Calibri" w:cs="Times New Roman"/>
        <w:b/>
        <w:bCs/>
        <w:color w:val="41834C"/>
        <w:sz w:val="18"/>
        <w:szCs w:val="18"/>
      </w:rPr>
    </w:pPr>
    <w:bookmarkStart w:id="1" w:name="_Hlk127423330"/>
    <w:r w:rsidRPr="00AB5468">
      <w:rPr>
        <w:rFonts w:eastAsia="Calibri" w:cs="Times New Roman"/>
        <w:b/>
        <w:bCs/>
        <w:noProof/>
        <w:color w:val="41834C"/>
        <w:sz w:val="18"/>
        <w:szCs w:val="18"/>
        <w:lang w:eastAsia="de-CH"/>
      </w:rPr>
      <w:t>Gotthelf</w:t>
    </w:r>
    <w:r w:rsidRPr="00AB5468">
      <w:rPr>
        <w:rFonts w:eastAsia="Calibri" w:cs="Times New Roman"/>
        <w:noProof/>
        <w:color w:val="41834C"/>
        <w:sz w:val="18"/>
        <w:szCs w:val="18"/>
        <w:lang w:eastAsia="de-CH"/>
      </w:rPr>
      <w:t xml:space="preserve"> Zentrum </w:t>
    </w:r>
    <w:r w:rsidRPr="00AB5468">
      <w:rPr>
        <w:rFonts w:eastAsia="Calibri" w:cs="Times New Roman"/>
        <w:b/>
        <w:bCs/>
        <w:noProof/>
        <w:color w:val="41834C"/>
        <w:sz w:val="18"/>
        <w:szCs w:val="18"/>
        <w:lang w:eastAsia="de-CH"/>
      </w:rPr>
      <w:t>Emmental</w:t>
    </w:r>
    <w:r w:rsidRPr="00AB5468">
      <w:rPr>
        <w:rFonts w:eastAsia="Calibri" w:cs="Times New Roman"/>
        <w:noProof/>
        <w:color w:val="41834C"/>
        <w:sz w:val="18"/>
        <w:szCs w:val="18"/>
        <w:lang w:eastAsia="de-CH"/>
      </w:rPr>
      <w:t xml:space="preserve"> Lützelflüh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 xml:space="preserve">Rainbergliweg 2 </w:t>
    </w:r>
    <w:r w:rsidRPr="00AB5468">
      <w:rPr>
        <w:rFonts w:eastAsia="Calibri" w:cs="Times New Roman"/>
        <w:b/>
        <w:bCs/>
        <w:noProof/>
        <w:color w:val="41834C"/>
        <w:sz w:val="18"/>
        <w:szCs w:val="18"/>
        <w:lang w:eastAsia="de-CH"/>
      </w:rPr>
      <w:t>I</w:t>
    </w:r>
    <w:r w:rsidRPr="00AB5468">
      <w:rPr>
        <w:rFonts w:eastAsia="Calibri" w:cs="Times New Roman"/>
        <w:noProof/>
        <w:color w:val="41834C"/>
        <w:sz w:val="18"/>
        <w:szCs w:val="18"/>
        <w:lang w:eastAsia="de-CH"/>
      </w:rPr>
      <w:t xml:space="preserve"> 3432 Lützelflüh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 xml:space="preserve">+41 34 461 43 83 </w:t>
    </w:r>
    <w:r w:rsidRPr="00AB5468">
      <w:rPr>
        <w:rFonts w:eastAsia="Calibri" w:cs="Times New Roman"/>
        <w:b/>
        <w:bCs/>
        <w:noProof/>
        <w:color w:val="41834C"/>
        <w:sz w:val="18"/>
        <w:szCs w:val="18"/>
        <w:lang w:eastAsia="de-CH"/>
      </w:rPr>
      <w:t xml:space="preserve">I </w:t>
    </w:r>
    <w:r w:rsidRPr="00AB5468">
      <w:rPr>
        <w:rFonts w:eastAsia="Calibri" w:cs="Times New Roman"/>
        <w:noProof/>
        <w:color w:val="41834C"/>
        <w:sz w:val="18"/>
        <w:szCs w:val="18"/>
        <w:lang w:eastAsia="de-CH"/>
      </w:rPr>
      <w:t>info@gotthelf.ch</w:t>
    </w:r>
  </w:p>
  <w:bookmarkEnd w:id="1"/>
  <w:p w14:paraId="5A14A3D2" w14:textId="3712E414" w:rsidR="0030011A" w:rsidRDefault="00F97ECC">
    <w:pPr>
      <w:pStyle w:val="Fuzeile"/>
    </w:pPr>
    <w:r>
      <w:rPr>
        <w:noProof/>
        <w:lang w:eastAsia="de-CH"/>
      </w:rPr>
      <w:drawing>
        <wp:anchor distT="0" distB="0" distL="114300" distR="114300" simplePos="0" relativeHeight="251659776" behindDoc="0" locked="0" layoutInCell="1" allowOverlap="1" wp14:anchorId="35ED6F94" wp14:editId="6AC4AEC0">
          <wp:simplePos x="0" y="0"/>
          <wp:positionH relativeFrom="column">
            <wp:posOffset>719455</wp:posOffset>
          </wp:positionH>
          <wp:positionV relativeFrom="paragraph">
            <wp:posOffset>1663700</wp:posOffset>
          </wp:positionV>
          <wp:extent cx="6480810" cy="300355"/>
          <wp:effectExtent l="0" t="0" r="0" b="4445"/>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t="2" b="7005"/>
                  <a:stretch>
                    <a:fillRect/>
                  </a:stretch>
                </pic:blipFill>
                <pic:spPr bwMode="auto">
                  <a:xfrm>
                    <a:off x="0" y="0"/>
                    <a:ext cx="6480810" cy="30035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de-CH"/>
      </w:rPr>
      <w:drawing>
        <wp:anchor distT="0" distB="0" distL="114300" distR="114300" simplePos="0" relativeHeight="251661824" behindDoc="0" locked="0" layoutInCell="1" allowOverlap="1" wp14:anchorId="1DB6D8F0" wp14:editId="0AAD4163">
          <wp:simplePos x="0" y="0"/>
          <wp:positionH relativeFrom="column">
            <wp:posOffset>719455</wp:posOffset>
          </wp:positionH>
          <wp:positionV relativeFrom="paragraph">
            <wp:posOffset>1663700</wp:posOffset>
          </wp:positionV>
          <wp:extent cx="6480810" cy="300355"/>
          <wp:effectExtent l="0" t="0" r="0" b="4445"/>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t="2" b="7005"/>
                  <a:stretch>
                    <a:fillRect/>
                  </a:stretch>
                </pic:blipFill>
                <pic:spPr bwMode="auto">
                  <a:xfrm>
                    <a:off x="0" y="0"/>
                    <a:ext cx="6480810" cy="30035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de-CH"/>
      </w:rPr>
      <w:drawing>
        <wp:anchor distT="0" distB="0" distL="114300" distR="114300" simplePos="0" relativeHeight="251663872" behindDoc="0" locked="0" layoutInCell="1" allowOverlap="1" wp14:anchorId="33B23068" wp14:editId="55F7DD85">
          <wp:simplePos x="0" y="0"/>
          <wp:positionH relativeFrom="column">
            <wp:posOffset>719455</wp:posOffset>
          </wp:positionH>
          <wp:positionV relativeFrom="paragraph">
            <wp:posOffset>1663700</wp:posOffset>
          </wp:positionV>
          <wp:extent cx="6480810" cy="300355"/>
          <wp:effectExtent l="0" t="0" r="0" b="4445"/>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t="2" b="7005"/>
                  <a:stretch>
                    <a:fillRect/>
                  </a:stretch>
                </pic:blipFill>
                <pic:spPr bwMode="auto">
                  <a:xfrm>
                    <a:off x="0" y="0"/>
                    <a:ext cx="6480810" cy="300355"/>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3790" w14:textId="77777777" w:rsidR="00D447F6" w:rsidRDefault="00D447F6">
      <w:r>
        <w:separator/>
      </w:r>
    </w:p>
  </w:footnote>
  <w:footnote w:type="continuationSeparator" w:id="0">
    <w:p w14:paraId="3C0FB2F6" w14:textId="77777777" w:rsidR="00D447F6" w:rsidRDefault="00D4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D7E5" w14:textId="77777777" w:rsidR="0030011A" w:rsidRDefault="00F97ECC">
    <w:pPr>
      <w:pStyle w:val="Kopfzeile"/>
    </w:pPr>
    <w:r>
      <w:rPr>
        <w:noProof/>
        <w:lang w:eastAsia="de-CH"/>
      </w:rPr>
      <w:drawing>
        <wp:anchor distT="0" distB="0" distL="114300" distR="114300" simplePos="0" relativeHeight="251657728" behindDoc="0" locked="0" layoutInCell="1" allowOverlap="1" wp14:anchorId="49CAEF96" wp14:editId="09562FF4">
          <wp:simplePos x="0" y="0"/>
          <wp:positionH relativeFrom="column">
            <wp:posOffset>0</wp:posOffset>
          </wp:positionH>
          <wp:positionV relativeFrom="paragraph">
            <wp:posOffset>-266700</wp:posOffset>
          </wp:positionV>
          <wp:extent cx="2520950" cy="857250"/>
          <wp:effectExtent l="0" t="0" r="0" b="0"/>
          <wp:wrapSquare wrapText="bothSides"/>
          <wp:docPr id="5" name="Bild 1" descr="GZEL_Logo_eng_per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EL_Logo_eng_perfek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B5B88" w14:textId="77777777" w:rsidR="0030011A" w:rsidRDefault="0030011A">
    <w:pPr>
      <w:pStyle w:val="Kopfzeile"/>
    </w:pPr>
  </w:p>
  <w:p w14:paraId="12136D77" w14:textId="77777777" w:rsidR="0030011A" w:rsidRDefault="003001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EC4"/>
    <w:multiLevelType w:val="hybridMultilevel"/>
    <w:tmpl w:val="27DA1A0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B0D56FD"/>
    <w:multiLevelType w:val="hybridMultilevel"/>
    <w:tmpl w:val="7A06B1C6"/>
    <w:lvl w:ilvl="0" w:tplc="7B922A0C">
      <w:numFmt w:val="bullet"/>
      <w:lvlText w:val="-"/>
      <w:lvlJc w:val="left"/>
      <w:pPr>
        <w:ind w:left="720" w:hanging="360"/>
      </w:pPr>
      <w:rPr>
        <w:rFonts w:ascii="Arial Narrow" w:eastAsia="Times New Roman" w:hAnsi="Arial Narrow"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4F100CD"/>
    <w:multiLevelType w:val="hybridMultilevel"/>
    <w:tmpl w:val="0C7421A6"/>
    <w:lvl w:ilvl="0" w:tplc="2E0CF498">
      <w:start w:val="5"/>
      <w:numFmt w:val="bullet"/>
      <w:lvlText w:val="-"/>
      <w:lvlJc w:val="left"/>
      <w:pPr>
        <w:ind w:left="720" w:hanging="360"/>
      </w:pPr>
      <w:rPr>
        <w:rFonts w:ascii="Arial Narrow" w:eastAsia="Times New Roman" w:hAnsi="Arial Narrow"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455175335">
    <w:abstractNumId w:val="0"/>
  </w:num>
  <w:num w:numId="2" w16cid:durableId="1639873989">
    <w:abstractNumId w:val="1"/>
  </w:num>
  <w:num w:numId="3" w16cid:durableId="1995983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550"/>
    <w:rsid w:val="00002027"/>
    <w:rsid w:val="00095E13"/>
    <w:rsid w:val="000B2EB2"/>
    <w:rsid w:val="000B4F18"/>
    <w:rsid w:val="000B7B55"/>
    <w:rsid w:val="0011279F"/>
    <w:rsid w:val="00181725"/>
    <w:rsid w:val="00194255"/>
    <w:rsid w:val="001D1808"/>
    <w:rsid w:val="0021015D"/>
    <w:rsid w:val="0021615B"/>
    <w:rsid w:val="00283D89"/>
    <w:rsid w:val="002C3F39"/>
    <w:rsid w:val="0030011A"/>
    <w:rsid w:val="003E30EE"/>
    <w:rsid w:val="00452DE0"/>
    <w:rsid w:val="0049621D"/>
    <w:rsid w:val="004D146C"/>
    <w:rsid w:val="0054316F"/>
    <w:rsid w:val="00564B50"/>
    <w:rsid w:val="00570B78"/>
    <w:rsid w:val="00581C83"/>
    <w:rsid w:val="00586F9B"/>
    <w:rsid w:val="005A7542"/>
    <w:rsid w:val="005F0125"/>
    <w:rsid w:val="0061638A"/>
    <w:rsid w:val="006B59C6"/>
    <w:rsid w:val="006D2309"/>
    <w:rsid w:val="006E29BC"/>
    <w:rsid w:val="00700C9C"/>
    <w:rsid w:val="007221AF"/>
    <w:rsid w:val="007A5C65"/>
    <w:rsid w:val="00800E2D"/>
    <w:rsid w:val="00833C19"/>
    <w:rsid w:val="00874587"/>
    <w:rsid w:val="008B279C"/>
    <w:rsid w:val="008C6599"/>
    <w:rsid w:val="00926493"/>
    <w:rsid w:val="00932374"/>
    <w:rsid w:val="009522B7"/>
    <w:rsid w:val="009A72E8"/>
    <w:rsid w:val="00A3588B"/>
    <w:rsid w:val="00A456C7"/>
    <w:rsid w:val="00AB5468"/>
    <w:rsid w:val="00AC31FB"/>
    <w:rsid w:val="00B12E64"/>
    <w:rsid w:val="00B341C1"/>
    <w:rsid w:val="00B5266D"/>
    <w:rsid w:val="00B73723"/>
    <w:rsid w:val="00B85550"/>
    <w:rsid w:val="00BD45C1"/>
    <w:rsid w:val="00BD742B"/>
    <w:rsid w:val="00BD7C59"/>
    <w:rsid w:val="00C8057D"/>
    <w:rsid w:val="00CB2703"/>
    <w:rsid w:val="00CD71ED"/>
    <w:rsid w:val="00D26B51"/>
    <w:rsid w:val="00D35058"/>
    <w:rsid w:val="00D447F6"/>
    <w:rsid w:val="00D4602B"/>
    <w:rsid w:val="00DA0A02"/>
    <w:rsid w:val="00DC1643"/>
    <w:rsid w:val="00DF509F"/>
    <w:rsid w:val="00E143AF"/>
    <w:rsid w:val="00E41510"/>
    <w:rsid w:val="00E43BA5"/>
    <w:rsid w:val="00E532E9"/>
    <w:rsid w:val="00EA6B50"/>
    <w:rsid w:val="00EE4949"/>
    <w:rsid w:val="00F24BA2"/>
    <w:rsid w:val="00F534B0"/>
    <w:rsid w:val="00F8530C"/>
    <w:rsid w:val="00F90888"/>
    <w:rsid w:val="00F97ECC"/>
    <w:rsid w:val="00FB3C79"/>
    <w:rsid w:val="00FB417F"/>
    <w:rsid w:val="00FB56FA"/>
    <w:rsid w:val="00FD58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8EEC7"/>
  <w15:chartTrackingRefBased/>
  <w15:docId w15:val="{61BE071E-3E87-4FC5-B5FB-D3169CC7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cs="Arial"/>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DA0A02"/>
    <w:pPr>
      <w:tabs>
        <w:tab w:val="center" w:pos="4536"/>
        <w:tab w:val="right" w:pos="9072"/>
      </w:tabs>
    </w:pPr>
  </w:style>
  <w:style w:type="paragraph" w:styleId="Fuzeile">
    <w:name w:val="footer"/>
    <w:basedOn w:val="Standard"/>
    <w:link w:val="FuzeileZchn"/>
    <w:rsid w:val="00DA0A02"/>
    <w:pPr>
      <w:tabs>
        <w:tab w:val="center" w:pos="4536"/>
        <w:tab w:val="right" w:pos="9072"/>
      </w:tabs>
    </w:pPr>
  </w:style>
  <w:style w:type="table" w:styleId="Tabellenraster">
    <w:name w:val="Table Grid"/>
    <w:basedOn w:val="NormaleTabelle"/>
    <w:rsid w:val="00581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semiHidden/>
    <w:locked/>
    <w:rsid w:val="00D35058"/>
    <w:rPr>
      <w:rFonts w:ascii="Arial" w:hAnsi="Arial" w:cs="Arial"/>
      <w:sz w:val="22"/>
      <w:szCs w:val="22"/>
      <w:lang w:val="de-CH" w:eastAsia="de-DE" w:bidi="ar-SA"/>
    </w:rPr>
  </w:style>
  <w:style w:type="character" w:customStyle="1" w:styleId="FuzeileZchn">
    <w:name w:val="Fußzeile Zchn"/>
    <w:basedOn w:val="Absatz-Standardschriftart"/>
    <w:link w:val="Fuzeile"/>
    <w:semiHidden/>
    <w:locked/>
    <w:rsid w:val="00D35058"/>
    <w:rPr>
      <w:rFonts w:ascii="Arial" w:hAnsi="Arial" w:cs="Arial"/>
      <w:sz w:val="22"/>
      <w:szCs w:val="22"/>
      <w:lang w:val="de-CH" w:eastAsia="de-DE" w:bidi="ar-SA"/>
    </w:rPr>
  </w:style>
  <w:style w:type="paragraph" w:styleId="Listenabsatz">
    <w:name w:val="List Paragraph"/>
    <w:basedOn w:val="Standard"/>
    <w:uiPriority w:val="34"/>
    <w:qFormat/>
    <w:rsid w:val="0011279F"/>
    <w:pPr>
      <w:ind w:left="720"/>
      <w:contextualSpacing/>
    </w:pPr>
  </w:style>
  <w:style w:type="character" w:styleId="Hyperlink">
    <w:name w:val="Hyperlink"/>
    <w:basedOn w:val="Absatz-Standardschriftart"/>
    <w:rsid w:val="00095E13"/>
    <w:rPr>
      <w:color w:val="0563C1" w:themeColor="hyperlink"/>
      <w:u w:val="single"/>
    </w:rPr>
  </w:style>
  <w:style w:type="character" w:styleId="NichtaufgelsteErwhnung">
    <w:name w:val="Unresolved Mention"/>
    <w:basedOn w:val="Absatz-Standardschriftart"/>
    <w:uiPriority w:val="99"/>
    <w:semiHidden/>
    <w:unhideWhenUsed/>
    <w:rsid w:val="00095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0775">
      <w:bodyDiv w:val="1"/>
      <w:marLeft w:val="0"/>
      <w:marRight w:val="0"/>
      <w:marTop w:val="0"/>
      <w:marBottom w:val="0"/>
      <w:divBdr>
        <w:top w:val="none" w:sz="0" w:space="0" w:color="auto"/>
        <w:left w:val="none" w:sz="0" w:space="0" w:color="auto"/>
        <w:bottom w:val="none" w:sz="0" w:space="0" w:color="auto"/>
        <w:right w:val="none" w:sz="0" w:space="0" w:color="auto"/>
      </w:divBdr>
    </w:div>
    <w:div w:id="92203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che\Gotthelf%20Zentrum%20Emmental%20L&#252;tzelfl&#252;h\ghzmaster01%20-%20GZEL\GZEL_all_data\06_Kommunikation\01%20Corporate%20Design\Briefpapier%20Leeres%20Blatt\2022%20Medien-Bulletin%20GZEL%20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2022 Medien-Bulletin GZEL Vorlage</Template>
  <TotalTime>0</TotalTime>
  <Pages>3</Pages>
  <Words>874</Words>
  <Characters>6026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lpstr>
    </vt:vector>
  </TitlesOfParts>
  <Company>Privat</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Werner Eichenberger</dc:creator>
  <cp:keywords/>
  <dc:description/>
  <cp:lastModifiedBy>Katrin Marti</cp:lastModifiedBy>
  <cp:revision>12</cp:revision>
  <cp:lastPrinted>2023-03-28T11:27:00Z</cp:lastPrinted>
  <dcterms:created xsi:type="dcterms:W3CDTF">2023-03-27T20:17:00Z</dcterms:created>
  <dcterms:modified xsi:type="dcterms:W3CDTF">2023-04-04T07:39:00Z</dcterms:modified>
</cp:coreProperties>
</file>