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AF" w:rsidRDefault="007221AF" w:rsidP="007D1F02">
      <w:pPr>
        <w:spacing w:after="120" w:line="288"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9922"/>
      </w:tblGrid>
      <w:tr w:rsidR="00D35058" w:rsidTr="00AE3B6C">
        <w:trPr>
          <w:trHeight w:val="1077"/>
        </w:trPr>
        <w:tc>
          <w:tcPr>
            <w:tcW w:w="9922" w:type="dxa"/>
          </w:tcPr>
          <w:p w:rsidR="00D35058" w:rsidRPr="00A20401" w:rsidRDefault="00B06C3D" w:rsidP="007D1F02">
            <w:pPr>
              <w:pStyle w:val="Kopfzeile"/>
              <w:pBdr>
                <w:bottom w:val="single" w:sz="4" w:space="1" w:color="auto"/>
              </w:pBdr>
              <w:spacing w:after="120" w:line="288" w:lineRule="auto"/>
              <w:rPr>
                <w:sz w:val="40"/>
                <w:szCs w:val="40"/>
              </w:rPr>
            </w:pPr>
            <w:r w:rsidRPr="00A20401">
              <w:rPr>
                <w:sz w:val="40"/>
                <w:szCs w:val="40"/>
              </w:rPr>
              <w:t>Medien-</w:t>
            </w:r>
            <w:r w:rsidR="00D35058" w:rsidRPr="00A20401">
              <w:rPr>
                <w:sz w:val="40"/>
                <w:szCs w:val="40"/>
              </w:rPr>
              <w:t>Information</w:t>
            </w:r>
            <w:r w:rsidR="00A20401" w:rsidRPr="00A20401">
              <w:rPr>
                <w:sz w:val="40"/>
                <w:szCs w:val="40"/>
              </w:rPr>
              <w:t>: Rückblick 2015/Ausblick 2016</w:t>
            </w:r>
            <w:r w:rsidR="00D35058" w:rsidRPr="00A20401">
              <w:rPr>
                <w:sz w:val="40"/>
                <w:szCs w:val="40"/>
              </w:rPr>
              <w:t xml:space="preserve"> </w:t>
            </w:r>
          </w:p>
          <w:p w:rsidR="00D35058" w:rsidRPr="008639A4" w:rsidRDefault="00D35058" w:rsidP="007D1F02">
            <w:pPr>
              <w:pStyle w:val="Kopfzeile"/>
              <w:pBdr>
                <w:bottom w:val="single" w:sz="4" w:space="1" w:color="auto"/>
              </w:pBdr>
              <w:spacing w:after="120" w:line="288" w:lineRule="auto"/>
              <w:rPr>
                <w:sz w:val="20"/>
                <w:szCs w:val="20"/>
              </w:rPr>
            </w:pPr>
            <w:r>
              <w:rPr>
                <w:sz w:val="20"/>
                <w:szCs w:val="20"/>
              </w:rPr>
              <w:t xml:space="preserve">Lützelflüh, </w:t>
            </w:r>
            <w:r w:rsidR="00BA3076">
              <w:rPr>
                <w:sz w:val="20"/>
                <w:szCs w:val="20"/>
              </w:rPr>
              <w:t>1</w:t>
            </w:r>
            <w:r w:rsidR="005E358E">
              <w:rPr>
                <w:sz w:val="20"/>
                <w:szCs w:val="20"/>
              </w:rPr>
              <w:t>. April 2016</w:t>
            </w:r>
            <w:r w:rsidR="00E95818">
              <w:rPr>
                <w:sz w:val="20"/>
                <w:szCs w:val="20"/>
              </w:rPr>
              <w:t xml:space="preserve"> </w:t>
            </w:r>
            <w:r w:rsidR="00BA3076">
              <w:rPr>
                <w:sz w:val="20"/>
                <w:szCs w:val="20"/>
              </w:rPr>
              <w:t xml:space="preserve"> </w:t>
            </w:r>
            <w:r w:rsidR="00E95818">
              <w:rPr>
                <w:sz w:val="20"/>
                <w:szCs w:val="20"/>
              </w:rPr>
              <w:t xml:space="preserve">         </w:t>
            </w:r>
            <w:bookmarkStart w:id="0" w:name="_GoBack"/>
            <w:bookmarkEnd w:id="0"/>
            <w:r w:rsidR="00E95818" w:rsidRPr="00E95818">
              <w:rPr>
                <w:b/>
                <w:color w:val="FF0000"/>
                <w:sz w:val="20"/>
                <w:szCs w:val="20"/>
              </w:rPr>
              <w:t>Bitte beachten Sie die</w:t>
            </w:r>
            <w:r w:rsidR="00E95818">
              <w:rPr>
                <w:sz w:val="20"/>
                <w:szCs w:val="20"/>
              </w:rPr>
              <w:t xml:space="preserve"> </w:t>
            </w:r>
            <w:r w:rsidR="00BA3076" w:rsidRPr="00E95818">
              <w:rPr>
                <w:b/>
                <w:caps/>
                <w:color w:val="FF0000"/>
                <w:sz w:val="20"/>
                <w:szCs w:val="20"/>
              </w:rPr>
              <w:t>Sperrfrist</w:t>
            </w:r>
            <w:r w:rsidR="00BA3076" w:rsidRPr="00E95818">
              <w:rPr>
                <w:b/>
                <w:color w:val="FF0000"/>
                <w:sz w:val="20"/>
                <w:szCs w:val="20"/>
              </w:rPr>
              <w:t xml:space="preserve"> bis Samstag, 2. April, 12:00 Uhr</w:t>
            </w:r>
          </w:p>
          <w:p w:rsidR="00D35058" w:rsidRDefault="00D35058" w:rsidP="007D1F02">
            <w:pPr>
              <w:pStyle w:val="Kopfzeile"/>
              <w:spacing w:after="120" w:line="288" w:lineRule="auto"/>
            </w:pPr>
          </w:p>
        </w:tc>
      </w:tr>
      <w:tr w:rsidR="00581C83" w:rsidTr="00AE3B6C">
        <w:tc>
          <w:tcPr>
            <w:tcW w:w="9922" w:type="dxa"/>
          </w:tcPr>
          <w:p w:rsidR="00581C83" w:rsidRPr="00D35058" w:rsidRDefault="00EE436F" w:rsidP="007D1F02">
            <w:pPr>
              <w:spacing w:after="120" w:line="288" w:lineRule="auto"/>
              <w:rPr>
                <w:b/>
              </w:rPr>
            </w:pPr>
            <w:r>
              <w:rPr>
                <w:b/>
              </w:rPr>
              <w:t xml:space="preserve">Gotthelf Zentrum Emmental Lützelflüh </w:t>
            </w:r>
            <w:r w:rsidR="005E358E">
              <w:rPr>
                <w:b/>
              </w:rPr>
              <w:t>auf Kurs</w:t>
            </w:r>
          </w:p>
        </w:tc>
      </w:tr>
      <w:tr w:rsidR="00581C83" w:rsidTr="00AE3B6C">
        <w:tc>
          <w:tcPr>
            <w:tcW w:w="9922" w:type="dxa"/>
          </w:tcPr>
          <w:p w:rsidR="00581C83" w:rsidRDefault="00581C83" w:rsidP="007D1F02">
            <w:pPr>
              <w:spacing w:after="120" w:line="288" w:lineRule="auto"/>
            </w:pPr>
          </w:p>
        </w:tc>
      </w:tr>
      <w:tr w:rsidR="00581C83" w:rsidTr="00AE3B6C">
        <w:tc>
          <w:tcPr>
            <w:tcW w:w="9922" w:type="dxa"/>
          </w:tcPr>
          <w:p w:rsidR="00581C83" w:rsidRPr="00D35058" w:rsidRDefault="00BA3076" w:rsidP="007D1F02">
            <w:pPr>
              <w:spacing w:after="120" w:line="288" w:lineRule="auto"/>
              <w:rPr>
                <w:b/>
                <w:sz w:val="32"/>
                <w:szCs w:val="32"/>
              </w:rPr>
            </w:pPr>
            <w:r>
              <w:rPr>
                <w:b/>
                <w:sz w:val="32"/>
                <w:szCs w:val="32"/>
              </w:rPr>
              <w:t>Mit der „S</w:t>
            </w:r>
            <w:r w:rsidR="005C6462">
              <w:rPr>
                <w:b/>
                <w:sz w:val="32"/>
                <w:szCs w:val="32"/>
              </w:rPr>
              <w:t>chwarzen Spinne“ in die neue Saison</w:t>
            </w:r>
          </w:p>
        </w:tc>
      </w:tr>
      <w:tr w:rsidR="00581C83" w:rsidTr="00AE3B6C">
        <w:tc>
          <w:tcPr>
            <w:tcW w:w="9922" w:type="dxa"/>
          </w:tcPr>
          <w:p w:rsidR="00581C83" w:rsidRPr="00581C83" w:rsidRDefault="00581C83" w:rsidP="007D1F02">
            <w:pPr>
              <w:spacing w:after="120" w:line="288" w:lineRule="auto"/>
              <w:rPr>
                <w:b/>
              </w:rPr>
            </w:pPr>
          </w:p>
        </w:tc>
      </w:tr>
      <w:tr w:rsidR="00581C83" w:rsidTr="00AE3B6C">
        <w:tc>
          <w:tcPr>
            <w:tcW w:w="9922" w:type="dxa"/>
          </w:tcPr>
          <w:p w:rsidR="00581C83" w:rsidRPr="00581C83" w:rsidRDefault="00EC7295" w:rsidP="007D1F02">
            <w:pPr>
              <w:spacing w:after="120" w:line="288" w:lineRule="auto"/>
              <w:rPr>
                <w:b/>
              </w:rPr>
            </w:pPr>
            <w:r>
              <w:rPr>
                <w:b/>
              </w:rPr>
              <w:t xml:space="preserve">Am 2. April beginnt die Saison 2016 </w:t>
            </w:r>
            <w:r w:rsidR="00EE436F">
              <w:rPr>
                <w:b/>
              </w:rPr>
              <w:t>des</w:t>
            </w:r>
            <w:r>
              <w:rPr>
                <w:b/>
              </w:rPr>
              <w:t xml:space="preserve"> Gotthelf Zentrum</w:t>
            </w:r>
            <w:r w:rsidR="00EE436F">
              <w:rPr>
                <w:b/>
              </w:rPr>
              <w:t>s</w:t>
            </w:r>
            <w:r>
              <w:rPr>
                <w:b/>
              </w:rPr>
              <w:t xml:space="preserve"> – gleichzeitig startet die neue Sonderausstellung, welche Gotthelfs berühmteste Novelle zum Thema hat: "Die schwarze Spinne".</w:t>
            </w:r>
            <w:r w:rsidR="009319EA">
              <w:rPr>
                <w:b/>
              </w:rPr>
              <w:t xml:space="preserve"> </w:t>
            </w:r>
            <w:r>
              <w:rPr>
                <w:b/>
              </w:rPr>
              <w:t xml:space="preserve">Der Blick zurück </w:t>
            </w:r>
            <w:r w:rsidR="009319EA">
              <w:rPr>
                <w:b/>
              </w:rPr>
              <w:t xml:space="preserve">ins 2015 zeigt, dass </w:t>
            </w:r>
            <w:r w:rsidR="003D559D">
              <w:rPr>
                <w:b/>
              </w:rPr>
              <w:t xml:space="preserve">Gotthelf nach wie vor </w:t>
            </w:r>
            <w:r w:rsidR="009319EA">
              <w:rPr>
                <w:b/>
              </w:rPr>
              <w:t xml:space="preserve">interessiert: </w:t>
            </w:r>
            <w:r>
              <w:rPr>
                <w:b/>
              </w:rPr>
              <w:t>200 Gruppen liessen sich durch das Museum führen.</w:t>
            </w:r>
            <w:r w:rsidR="003D559D">
              <w:rPr>
                <w:b/>
              </w:rPr>
              <w:t xml:space="preserve"> Ein vielseitiges Rahmenprogramm ergänzte die Inhalte der Ausstellung, und illustre Gäste erwiesen dem Gotthelf Zentrum die Ehre.</w:t>
            </w:r>
            <w:r w:rsidR="008476CC">
              <w:rPr>
                <w:b/>
              </w:rPr>
              <w:t xml:space="preserve"> </w:t>
            </w:r>
          </w:p>
        </w:tc>
      </w:tr>
      <w:tr w:rsidR="00581C83" w:rsidTr="00AE3B6C">
        <w:tc>
          <w:tcPr>
            <w:tcW w:w="9922" w:type="dxa"/>
          </w:tcPr>
          <w:p w:rsidR="00581C83" w:rsidRPr="00581C83" w:rsidRDefault="00581C83" w:rsidP="007D1F02">
            <w:pPr>
              <w:spacing w:after="120" w:line="288" w:lineRule="auto"/>
              <w:rPr>
                <w:b/>
              </w:rPr>
            </w:pPr>
          </w:p>
        </w:tc>
      </w:tr>
    </w:tbl>
    <w:p w:rsidR="003D559D" w:rsidRDefault="00EC7295" w:rsidP="007D1F02">
      <w:pPr>
        <w:spacing w:after="120" w:line="288" w:lineRule="auto"/>
      </w:pPr>
      <w:r>
        <w:t>D</w:t>
      </w:r>
      <w:r w:rsidR="003D559D">
        <w:t xml:space="preserve">as Interesse an Jeremias Gotthelf und seinem Werk ist ungebrochen. </w:t>
      </w:r>
      <w:r w:rsidR="000819A5">
        <w:t>D</w:t>
      </w:r>
      <w:r w:rsidR="003D559D">
        <w:t xml:space="preserve">as Leitungs-Team </w:t>
      </w:r>
      <w:r w:rsidR="000819A5">
        <w:t xml:space="preserve">konnte </w:t>
      </w:r>
      <w:r w:rsidR="00521C8C">
        <w:t xml:space="preserve">insgesamt </w:t>
      </w:r>
      <w:r w:rsidR="003D559D">
        <w:t>über 200</w:t>
      </w:r>
      <w:r w:rsidR="00521C8C">
        <w:t xml:space="preserve"> Führungen durchführen, ein Drittel mehr als budgetiert</w:t>
      </w:r>
      <w:r w:rsidR="00FF55C9">
        <w:t>.</w:t>
      </w:r>
      <w:r w:rsidR="003D559D">
        <w:t xml:space="preserve"> </w:t>
      </w:r>
      <w:r w:rsidR="002A12E1">
        <w:t>Allerdings: Im heissen Sommer 2015 lagen Baden und Grillieren mehr im Trend als Museumsbesuche – darunter litt</w:t>
      </w:r>
      <w:r w:rsidR="000819A5">
        <w:t>, wie andere Museen ebenfalls,</w:t>
      </w:r>
      <w:r w:rsidR="002A12E1">
        <w:t xml:space="preserve"> teilweise auch das Gotthelf Zentrum</w:t>
      </w:r>
      <w:r w:rsidR="000819A5">
        <w:t>;</w:t>
      </w:r>
      <w:r w:rsidR="002A12E1">
        <w:t xml:space="preserve"> die budgetierten 5‘000 Besucher konnten nicht ganz erreicht werden. Dank einer vorsichtiger Budgetierung und dank der zahlreichen Führungen </w:t>
      </w:r>
      <w:r w:rsidR="003D559D">
        <w:t xml:space="preserve">stimmen die </w:t>
      </w:r>
      <w:r w:rsidR="000819A5">
        <w:t xml:space="preserve">Zahlen </w:t>
      </w:r>
      <w:r w:rsidR="00521C8C">
        <w:t>trotzdem</w:t>
      </w:r>
      <w:r w:rsidR="003D559D">
        <w:t>: Das Gotthelf Zentrum konnte kleinere Rückstellungen vornehmen und schreibt wiederum eine schwarze Null</w:t>
      </w:r>
      <w:r w:rsidR="00FF55C9">
        <w:t>.</w:t>
      </w:r>
    </w:p>
    <w:p w:rsidR="0042463D" w:rsidRDefault="0042463D" w:rsidP="007D1F02">
      <w:pPr>
        <w:spacing w:after="120" w:line="288" w:lineRule="auto"/>
      </w:pPr>
    </w:p>
    <w:p w:rsidR="0042463D" w:rsidRPr="0042463D" w:rsidRDefault="0042463D" w:rsidP="007D1F02">
      <w:pPr>
        <w:spacing w:after="120" w:line="288" w:lineRule="auto"/>
        <w:rPr>
          <w:b/>
        </w:rPr>
      </w:pPr>
      <w:r w:rsidRPr="0042463D">
        <w:rPr>
          <w:b/>
        </w:rPr>
        <w:t>Die „höchste Schweizerin“ zu Besuch</w:t>
      </w:r>
    </w:p>
    <w:p w:rsidR="00A20401" w:rsidRDefault="0042463D" w:rsidP="007D1F02">
      <w:pPr>
        <w:spacing w:after="120" w:line="288" w:lineRule="auto"/>
      </w:pPr>
      <w:r>
        <w:t>Im Verlauf des Jahres erhielt das Gotthelf Zentrum mehrmals „</w:t>
      </w:r>
      <w:proofErr w:type="spellStart"/>
      <w:r>
        <w:t>magistralen</w:t>
      </w:r>
      <w:proofErr w:type="spellEnd"/>
      <w:r>
        <w:t>“ Besuch</w:t>
      </w:r>
      <w:r w:rsidR="002548B7">
        <w:t>,</w:t>
      </w:r>
      <w:r>
        <w:t xml:space="preserve"> durch die bernischen Regierungsstatthalter, durch den Berner Regierungsrat </w:t>
      </w:r>
      <w:r w:rsidR="00A20401">
        <w:t>–</w:t>
      </w:r>
      <w:r>
        <w:t xml:space="preserve"> </w:t>
      </w:r>
      <w:r w:rsidR="00A20401">
        <w:t>und g</w:t>
      </w:r>
      <w:r>
        <w:t xml:space="preserve">egen Ende Jahr </w:t>
      </w:r>
      <w:r w:rsidR="00A20401">
        <w:t xml:space="preserve">von </w:t>
      </w:r>
      <w:r w:rsidRPr="0042463D">
        <w:t>Christa Markwalder</w:t>
      </w:r>
      <w:r w:rsidR="00A20401">
        <w:t>.</w:t>
      </w:r>
      <w:r w:rsidRPr="0042463D">
        <w:t xml:space="preserve"> Anlässlich </w:t>
      </w:r>
      <w:r w:rsidR="002548B7">
        <w:t>ihrer</w:t>
      </w:r>
      <w:r w:rsidRPr="0042463D">
        <w:t xml:space="preserve"> Wahl zur </w:t>
      </w:r>
      <w:r w:rsidR="00EC7295">
        <w:t>Nationalrats-</w:t>
      </w:r>
      <w:r w:rsidRPr="0042463D">
        <w:t xml:space="preserve">Präsidentin besuchte sie auf ihrer Fahrt </w:t>
      </w:r>
      <w:r w:rsidR="002548B7">
        <w:t xml:space="preserve">zu den Festivitäten in </w:t>
      </w:r>
      <w:r w:rsidRPr="0042463D">
        <w:t xml:space="preserve">Burgdorf </w:t>
      </w:r>
      <w:r w:rsidR="00A20401">
        <w:t xml:space="preserve">mit rund 300 </w:t>
      </w:r>
      <w:r w:rsidR="00EC7295">
        <w:t>Personen</w:t>
      </w:r>
      <w:r w:rsidR="00A20401">
        <w:t xml:space="preserve"> </w:t>
      </w:r>
      <w:r w:rsidRPr="0042463D">
        <w:t xml:space="preserve">das Gotthelf Zentrum. </w:t>
      </w:r>
      <w:r w:rsidR="00A20401">
        <w:t xml:space="preserve">Weitere illustre </w:t>
      </w:r>
      <w:r w:rsidR="00EC7295">
        <w:t>Gäste</w:t>
      </w:r>
      <w:r w:rsidR="00A20401">
        <w:t xml:space="preserve"> waren etwa Miss und Mister Handicap – und zwei Ur-Urenkelinnen von Albert Bitzius. </w:t>
      </w:r>
    </w:p>
    <w:p w:rsidR="00A20401" w:rsidRDefault="002548B7" w:rsidP="007D1F02">
      <w:pPr>
        <w:spacing w:after="120" w:line="288" w:lineRule="auto"/>
      </w:pPr>
      <w:r>
        <w:t>D</w:t>
      </w:r>
      <w:r w:rsidR="00AB1AEE">
        <w:t xml:space="preserve">ie Sonderausstellung "Uli der Knecht" </w:t>
      </w:r>
      <w:r>
        <w:t>zu Franz Schnyder</w:t>
      </w:r>
      <w:r w:rsidR="00BA3076">
        <w:t>s</w:t>
      </w:r>
      <w:r>
        <w:t xml:space="preserve"> erstem </w:t>
      </w:r>
      <w:r w:rsidR="00AB1AEE">
        <w:t xml:space="preserve">Gotthelf </w:t>
      </w:r>
      <w:r>
        <w:t xml:space="preserve">Film sowie </w:t>
      </w:r>
      <w:r w:rsidR="00AB1AEE">
        <w:t xml:space="preserve">ein abwechslungsreiches </w:t>
      </w:r>
      <w:r w:rsidR="00A20401">
        <w:t xml:space="preserve">Rahmenprogramm zogen </w:t>
      </w:r>
      <w:r>
        <w:t xml:space="preserve">ebenfalls </w:t>
      </w:r>
      <w:r w:rsidR="00A20401">
        <w:t>ein interessiertes Publikum an. Zudem wurde das Zentrum als modellhaftes Beispiel für behindertengerechtes Bauen in das neue Handbuch „Kultur inklusiv</w:t>
      </w:r>
      <w:r w:rsidR="00A20401" w:rsidRPr="00251CC2">
        <w:t xml:space="preserve"> </w:t>
      </w:r>
      <w:r w:rsidR="00A20401" w:rsidRPr="00251CC2">
        <w:rPr>
          <w:lang w:eastAsia="de-CH"/>
        </w:rPr>
        <w:t>•</w:t>
      </w:r>
      <w:r w:rsidR="00A20401" w:rsidRPr="00251CC2">
        <w:t xml:space="preserve"> Culture</w:t>
      </w:r>
      <w:r w:rsidR="00A20401">
        <w:t xml:space="preserve"> </w:t>
      </w:r>
      <w:proofErr w:type="spellStart"/>
      <w:r w:rsidR="00A20401">
        <w:t>incluse</w:t>
      </w:r>
      <w:proofErr w:type="spellEnd"/>
      <w:r w:rsidR="00A20401">
        <w:t>“ aufgenommen, zusammen unter anderem mit dem Zentrum Paul Klee</w:t>
      </w:r>
      <w:r w:rsidR="00FF55C9">
        <w:t>.</w:t>
      </w:r>
      <w:r w:rsidR="00A20401">
        <w:t xml:space="preserve"> Dass das </w:t>
      </w:r>
      <w:r w:rsidR="00EE436F">
        <w:t xml:space="preserve">Gotthelf Zentrum </w:t>
      </w:r>
      <w:r w:rsidR="00A20401">
        <w:t xml:space="preserve">in dieses wertvolle Handbuch aufgenommen wurde, </w:t>
      </w:r>
      <w:r w:rsidR="00AB1AEE">
        <w:t>unterstreicht die Bedeutung de</w:t>
      </w:r>
      <w:r w:rsidR="00EE436F">
        <w:t>s Museums</w:t>
      </w:r>
      <w:r w:rsidR="00A20401">
        <w:t xml:space="preserve">. </w:t>
      </w:r>
      <w:r w:rsidR="002A12E1">
        <w:t>Alles in alle</w:t>
      </w:r>
      <w:r w:rsidR="00BA3076">
        <w:t>m</w:t>
      </w:r>
      <w:r w:rsidR="002A12E1">
        <w:t xml:space="preserve"> </w:t>
      </w:r>
      <w:r w:rsidR="00BA3076">
        <w:t xml:space="preserve">ist </w:t>
      </w:r>
      <w:r w:rsidR="002A12E1">
        <w:t xml:space="preserve">es nicht übertrieben, wenn die Verantwortlichen </w:t>
      </w:r>
      <w:r w:rsidR="00BA3076">
        <w:t>s</w:t>
      </w:r>
      <w:r w:rsidR="002A12E1">
        <w:t>agen: Das Gotthelf Zentrum ist ein echter Leuchtturm in der Berner Kulturlandschaft.</w:t>
      </w:r>
      <w:r w:rsidR="000819A5">
        <w:t xml:space="preserve"> </w:t>
      </w:r>
    </w:p>
    <w:p w:rsidR="00AE3B6C" w:rsidRDefault="00AE3B6C">
      <w:pPr>
        <w:rPr>
          <w:b/>
        </w:rPr>
      </w:pPr>
      <w:r>
        <w:rPr>
          <w:b/>
        </w:rPr>
        <w:br w:type="page"/>
      </w:r>
    </w:p>
    <w:p w:rsidR="00581C83" w:rsidRPr="00AB1AEE" w:rsidRDefault="009319EA" w:rsidP="007D1F02">
      <w:pPr>
        <w:spacing w:after="120" w:line="288" w:lineRule="auto"/>
        <w:rPr>
          <w:b/>
        </w:rPr>
      </w:pPr>
      <w:r>
        <w:rPr>
          <w:b/>
        </w:rPr>
        <w:lastRenderedPageBreak/>
        <w:t xml:space="preserve">Eröffnung der neuen </w:t>
      </w:r>
      <w:r w:rsidR="00AB1AEE" w:rsidRPr="00AB1AEE">
        <w:rPr>
          <w:b/>
        </w:rPr>
        <w:t xml:space="preserve">Sonderausstellung "Die schwarze Spinne" </w:t>
      </w:r>
      <w:r w:rsidR="003D559D" w:rsidRPr="00AB1AEE">
        <w:rPr>
          <w:b/>
        </w:rPr>
        <w:t xml:space="preserve">  </w:t>
      </w:r>
    </w:p>
    <w:p w:rsidR="002548B7" w:rsidRDefault="002548B7" w:rsidP="007D1F02">
      <w:pPr>
        <w:spacing w:after="120" w:line="288" w:lineRule="auto"/>
      </w:pPr>
      <w:r>
        <w:t>Die neu gestaltete Sonderausstellung</w:t>
      </w:r>
      <w:r w:rsidR="00EE436F">
        <w:t xml:space="preserve">, kuratiert von Heinrich Schütz, Mitglied des Leitungs-Teams, </w:t>
      </w:r>
      <w:r>
        <w:t xml:space="preserve">hat Gotthelfs berühmteste Novelle zum Thema: "Die schwarze Spinne". </w:t>
      </w:r>
      <w:r w:rsidR="003B5E94">
        <w:t xml:space="preserve">Überlieferungen von Pestepidemien und Tierseuchen im 15. Jahrhundert, Geschichten zu Deutschordensrittern in Sumiswald und alte Bräuche rund um böse Geister: Das ist der Stoff, auf dem die Novelle basiert. </w:t>
      </w:r>
      <w:r w:rsidR="003B5E94" w:rsidRPr="003B5E94">
        <w:t xml:space="preserve">Wenn die meisten Romane Gotthelfs eine belehrende </w:t>
      </w:r>
      <w:r w:rsidR="003B5E94">
        <w:t xml:space="preserve">oder aufklärerische </w:t>
      </w:r>
      <w:r w:rsidR="003B5E94" w:rsidRPr="003B5E94">
        <w:t xml:space="preserve">Absicht haben und Bezug zur </w:t>
      </w:r>
      <w:r w:rsidR="003B5E94">
        <w:t xml:space="preserve">damaligen </w:t>
      </w:r>
      <w:r w:rsidR="003B5E94" w:rsidRPr="003B5E94">
        <w:t>Gegenwart, so vertieft er sich mit der „Spinne" in die Vergangenheit. Im Rahmen der Sammlung „Bilder und Sagen aus der Schweiz“, erscheint sie 1842 in Solothurn.</w:t>
      </w:r>
      <w:r w:rsidR="003B5E94">
        <w:t xml:space="preserve"> "Die schwarze Spinne" gilt zurecht als ganz grosses Werk, so schrieb zum Beispiel Thomas Mann: „Ich bewundere sie wie kaum ein zweites Stück Weltliteratur“. </w:t>
      </w:r>
    </w:p>
    <w:p w:rsidR="00D35058" w:rsidRDefault="003B5E94" w:rsidP="007D1F02">
      <w:pPr>
        <w:spacing w:after="120" w:line="288" w:lineRule="auto"/>
      </w:pPr>
      <w:r>
        <w:t xml:space="preserve">An der </w:t>
      </w:r>
      <w:r w:rsidR="002548B7">
        <w:t xml:space="preserve">eindrücklichen Sonderausstellung </w:t>
      </w:r>
      <w:r w:rsidR="002A12E1">
        <w:t xml:space="preserve">erkennen </w:t>
      </w:r>
      <w:r w:rsidR="009319EA">
        <w:t>Besucherinnen und Besucher</w:t>
      </w:r>
      <w:r w:rsidR="002A12E1">
        <w:t xml:space="preserve"> die Bedeutung der Novelle, verstehen Hintergründe und Zusammenhänge</w:t>
      </w:r>
      <w:r>
        <w:t xml:space="preserve">, </w:t>
      </w:r>
      <w:r w:rsidR="002A12E1">
        <w:t xml:space="preserve">erfahren </w:t>
      </w:r>
      <w:r>
        <w:t>welche Rolle der Teufel spielt</w:t>
      </w:r>
      <w:r w:rsidR="009319EA">
        <w:t>,</w:t>
      </w:r>
      <w:r>
        <w:t xml:space="preserve"> was es mit der Spinne auf sich hat</w:t>
      </w:r>
      <w:r w:rsidR="00A66293">
        <w:t>. U</w:t>
      </w:r>
      <w:r w:rsidR="009319EA">
        <w:t xml:space="preserve">nd es lassen sich </w:t>
      </w:r>
      <w:r w:rsidR="002548B7">
        <w:t>die Geheimnisse um den dunklen Pfosten mit dem Loch und dem Zapfen darin</w:t>
      </w:r>
      <w:r>
        <w:t xml:space="preserve"> ergründen</w:t>
      </w:r>
      <w:r w:rsidR="00FF55C9">
        <w:t>:</w:t>
      </w:r>
      <w:r w:rsidR="003E58E7">
        <w:t xml:space="preserve"> </w:t>
      </w:r>
      <w:r w:rsidR="00FF55C9">
        <w:t>S</w:t>
      </w:r>
      <w:r w:rsidR="00D852EF">
        <w:t xml:space="preserve">chwarz geworden </w:t>
      </w:r>
      <w:r w:rsidR="003E58E7">
        <w:t xml:space="preserve">im Verlauf der vielen Jahre durch </w:t>
      </w:r>
      <w:r w:rsidR="00D852EF">
        <w:t xml:space="preserve">den Rauch der </w:t>
      </w:r>
      <w:r w:rsidR="003E58E7">
        <w:t xml:space="preserve">offenen </w:t>
      </w:r>
      <w:r w:rsidR="00D852EF">
        <w:t>Küche</w:t>
      </w:r>
      <w:r w:rsidR="003E58E7">
        <w:t xml:space="preserve">, </w:t>
      </w:r>
      <w:r w:rsidR="00FF55C9">
        <w:t xml:space="preserve">steht er da, </w:t>
      </w:r>
      <w:r w:rsidR="003E58E7">
        <w:t>geheimnisvoll, mystisch und eindrücklich</w:t>
      </w:r>
      <w:r w:rsidR="00FF55C9">
        <w:t xml:space="preserve">. </w:t>
      </w:r>
      <w:r w:rsidR="003E58E7">
        <w:t>Zeuge des alten Brauchs, hierin Seuchen und Pest symbolisch einzusperren.</w:t>
      </w:r>
      <w:r w:rsidR="00D852EF">
        <w:t xml:space="preserve"> Zudem bietet die Ausstellung eine Bildschirm-Schau, gestaltet mit </w:t>
      </w:r>
      <w:r w:rsidR="003E58E7">
        <w:t xml:space="preserve">prächtigen </w:t>
      </w:r>
      <w:r w:rsidR="00D852EF">
        <w:t xml:space="preserve">Holzschnitten von Bruno Gentinetta, und Hörstationen, auf denen Besucherinnen und Besucher ausschnittweise der Erzählung "Die schwarze Spinne" folgen können – gelesen von der grossen Maria Becker. </w:t>
      </w:r>
    </w:p>
    <w:p w:rsidR="003B5E94" w:rsidRDefault="003B5E94" w:rsidP="007D1F02">
      <w:pPr>
        <w:spacing w:after="120"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D35058" w:rsidTr="00EE4949">
        <w:tc>
          <w:tcPr>
            <w:tcW w:w="9777" w:type="dxa"/>
          </w:tcPr>
          <w:p w:rsidR="00D35058" w:rsidRPr="00AE20EA" w:rsidRDefault="00D35058" w:rsidP="007D1F02">
            <w:pPr>
              <w:spacing w:after="120" w:line="288" w:lineRule="auto"/>
              <w:rPr>
                <w:b/>
                <w:sz w:val="14"/>
                <w:szCs w:val="14"/>
              </w:rPr>
            </w:pPr>
          </w:p>
          <w:p w:rsidR="00D35058" w:rsidRPr="00AE20EA" w:rsidRDefault="00D35058" w:rsidP="007D1F02">
            <w:pPr>
              <w:spacing w:after="120" w:line="288" w:lineRule="auto"/>
              <w:rPr>
                <w:b/>
              </w:rPr>
            </w:pPr>
            <w:r w:rsidRPr="00AE20EA">
              <w:rPr>
                <w:b/>
              </w:rPr>
              <w:t>Das Gotthelf Zentrum Emmental Lützelflüh</w:t>
            </w:r>
            <w:r w:rsidR="002C7EEB">
              <w:rPr>
                <w:b/>
              </w:rPr>
              <w:t xml:space="preserve"> – kultureller Leuchtturm im Kanton Bern</w:t>
            </w:r>
            <w:r w:rsidRPr="00AE20EA">
              <w:rPr>
                <w:b/>
              </w:rPr>
              <w:t xml:space="preserve">  </w:t>
            </w:r>
          </w:p>
          <w:p w:rsidR="00EE436F" w:rsidRPr="00BA3076" w:rsidRDefault="00D35058" w:rsidP="007D1F02">
            <w:pPr>
              <w:spacing w:after="120" w:line="288" w:lineRule="auto"/>
              <w:rPr>
                <w:sz w:val="20"/>
                <w:szCs w:val="20"/>
              </w:rPr>
            </w:pPr>
            <w:r w:rsidRPr="00BA3076">
              <w:rPr>
                <w:sz w:val="20"/>
                <w:szCs w:val="20"/>
              </w:rPr>
              <w:t xml:space="preserve">Das Gotthelf Zentrum Emmental Lützelflüh GZEL </w:t>
            </w:r>
            <w:r w:rsidR="00DF509F" w:rsidRPr="00BA3076">
              <w:rPr>
                <w:sz w:val="20"/>
                <w:szCs w:val="20"/>
              </w:rPr>
              <w:t xml:space="preserve">besteht aus einem architektonischen Ensemble mit Kirche und Pfarrhaus, Pfarrgarten und Hofstatt, Pfrundscheune, Ofen- und Waschhaus sowie dem Spycher. Das Zentrum ist ein Ort der Begegnung und </w:t>
            </w:r>
            <w:r w:rsidRPr="00BA3076">
              <w:rPr>
                <w:sz w:val="20"/>
                <w:szCs w:val="20"/>
              </w:rPr>
              <w:t xml:space="preserve">Ausgangspunkt zum Erlebnis Gotthelf. </w:t>
            </w:r>
            <w:r w:rsidR="00DF509F" w:rsidRPr="00BA3076">
              <w:rPr>
                <w:sz w:val="20"/>
                <w:szCs w:val="20"/>
              </w:rPr>
              <w:t xml:space="preserve">Es </w:t>
            </w:r>
            <w:r w:rsidRPr="00BA3076">
              <w:rPr>
                <w:sz w:val="20"/>
                <w:szCs w:val="20"/>
              </w:rPr>
              <w:t xml:space="preserve">befindet sich in den Räumen, in denen Albert Bitzius </w:t>
            </w:r>
            <w:r w:rsidR="00B06C3D" w:rsidRPr="00BA3076">
              <w:rPr>
                <w:sz w:val="20"/>
                <w:szCs w:val="20"/>
              </w:rPr>
              <w:t xml:space="preserve">als Pfarrer </w:t>
            </w:r>
            <w:r w:rsidRPr="00BA3076">
              <w:rPr>
                <w:sz w:val="20"/>
                <w:szCs w:val="20"/>
              </w:rPr>
              <w:t xml:space="preserve">lebte und </w:t>
            </w:r>
            <w:r w:rsidR="00B06C3D" w:rsidRPr="00BA3076">
              <w:rPr>
                <w:sz w:val="20"/>
                <w:szCs w:val="20"/>
              </w:rPr>
              <w:t>unter dem Pseudonym Jeremias Gotthelf Weltliteratur schuf.</w:t>
            </w:r>
          </w:p>
          <w:p w:rsidR="00EE436F" w:rsidRPr="00BA3076" w:rsidRDefault="00B06C3D" w:rsidP="007D1F02">
            <w:pPr>
              <w:spacing w:after="120" w:line="288" w:lineRule="auto"/>
              <w:rPr>
                <w:sz w:val="20"/>
                <w:szCs w:val="20"/>
              </w:rPr>
            </w:pPr>
            <w:r w:rsidRPr="00BA3076">
              <w:rPr>
                <w:sz w:val="20"/>
                <w:szCs w:val="20"/>
              </w:rPr>
              <w:t xml:space="preserve">Als Kulturgut von nationaler Bedeutung bietet das 2012 eröffnete Museum Einblick in das Leben der Familie Bitzius, zeigt die gewaltige Schaffenskraft Gotthelfs, präsentiert wertvolle Erstausgaben und ermöglicht es, Originaltexte mit Ernst Balzlis Hörspielen und Franz Schnyders Filmen zu vergleichen. </w:t>
            </w:r>
          </w:p>
          <w:p w:rsidR="00EE436F" w:rsidRPr="00BA3076" w:rsidRDefault="00B06C3D" w:rsidP="007D1F02">
            <w:pPr>
              <w:spacing w:after="120" w:line="288" w:lineRule="auto"/>
              <w:rPr>
                <w:sz w:val="20"/>
                <w:szCs w:val="20"/>
              </w:rPr>
            </w:pPr>
            <w:r w:rsidRPr="00BA3076">
              <w:rPr>
                <w:sz w:val="20"/>
                <w:szCs w:val="20"/>
              </w:rPr>
              <w:t xml:space="preserve">Das Zentrum </w:t>
            </w:r>
            <w:r w:rsidR="00D35058" w:rsidRPr="00BA3076">
              <w:rPr>
                <w:sz w:val="20"/>
                <w:szCs w:val="20"/>
              </w:rPr>
              <w:t xml:space="preserve">umfasst </w:t>
            </w:r>
            <w:r w:rsidRPr="00BA3076">
              <w:rPr>
                <w:sz w:val="20"/>
                <w:szCs w:val="20"/>
              </w:rPr>
              <w:t xml:space="preserve">das </w:t>
            </w:r>
            <w:r w:rsidR="00D35058" w:rsidRPr="00BA3076">
              <w:rPr>
                <w:sz w:val="20"/>
                <w:szCs w:val="20"/>
              </w:rPr>
              <w:t>Museum im Parterre sowie einen Medien- und Versammlungs</w:t>
            </w:r>
            <w:r w:rsidR="00E024FD" w:rsidRPr="00BA3076">
              <w:rPr>
                <w:sz w:val="20"/>
                <w:szCs w:val="20"/>
              </w:rPr>
              <w:t xml:space="preserve">saal </w:t>
            </w:r>
            <w:r w:rsidR="00D35058" w:rsidRPr="00BA3076">
              <w:rPr>
                <w:sz w:val="20"/>
                <w:szCs w:val="20"/>
              </w:rPr>
              <w:t xml:space="preserve">im Dachgeschoss, es bietet Raum für Sonderausstellungen und ist Dokumentations- und Informationsstelle. Ein moderner Anbau auf der Nordseite beherbergt die Museums-Infrastruktur, </w:t>
            </w:r>
            <w:r w:rsidR="00BA3076">
              <w:rPr>
                <w:sz w:val="20"/>
                <w:szCs w:val="20"/>
              </w:rPr>
              <w:t>Empfang</w:t>
            </w:r>
            <w:r w:rsidR="00D35058" w:rsidRPr="00BA3076">
              <w:rPr>
                <w:sz w:val="20"/>
                <w:szCs w:val="20"/>
              </w:rPr>
              <w:t xml:space="preserve">, Kiosk und </w:t>
            </w:r>
            <w:r w:rsidR="00BA3076" w:rsidRPr="00BA3076">
              <w:rPr>
                <w:sz w:val="20"/>
                <w:szCs w:val="20"/>
              </w:rPr>
              <w:t>Bistro</w:t>
            </w:r>
            <w:r w:rsidR="00BA3076">
              <w:rPr>
                <w:sz w:val="20"/>
                <w:szCs w:val="20"/>
              </w:rPr>
              <w:t xml:space="preserve"> Bitzius</w:t>
            </w:r>
            <w:r w:rsidR="00D35058" w:rsidRPr="00BA3076">
              <w:rPr>
                <w:sz w:val="20"/>
                <w:szCs w:val="20"/>
              </w:rPr>
              <w:t>, Archiv- und Büroräume.</w:t>
            </w:r>
          </w:p>
          <w:p w:rsidR="00D35058" w:rsidRPr="00AE20EA" w:rsidRDefault="00D35058" w:rsidP="00BA3076">
            <w:pPr>
              <w:spacing w:after="120" w:line="288" w:lineRule="auto"/>
              <w:rPr>
                <w:sz w:val="20"/>
                <w:szCs w:val="20"/>
              </w:rPr>
            </w:pPr>
            <w:r w:rsidRPr="00BA3076">
              <w:rPr>
                <w:sz w:val="20"/>
                <w:szCs w:val="20"/>
              </w:rPr>
              <w:t>Zusammen mit dem Editionsprojekt einer Neuauflage des gesamten Werks Gotthelfs durch die Universität Bern unter dem Titel "Jeremias Gotthelf – Werke und Briefe, Historisch-</w:t>
            </w:r>
            <w:r w:rsidR="00BA3076">
              <w:rPr>
                <w:sz w:val="20"/>
                <w:szCs w:val="20"/>
              </w:rPr>
              <w:t>k</w:t>
            </w:r>
            <w:r w:rsidRPr="00BA3076">
              <w:rPr>
                <w:sz w:val="20"/>
                <w:szCs w:val="20"/>
              </w:rPr>
              <w:t>ritische Gesamtausgabe" bildet das Gotthelf Zentrum Emmental Lützelflüh eine Einheit, welche einen neuen, aktuellen Blick auf Gotthelf</w:t>
            </w:r>
            <w:r w:rsidR="00B06C3D" w:rsidRPr="00BA3076">
              <w:rPr>
                <w:sz w:val="20"/>
                <w:szCs w:val="20"/>
              </w:rPr>
              <w:t xml:space="preserve"> und sein Werk ermöglicht.</w:t>
            </w:r>
          </w:p>
        </w:tc>
      </w:tr>
    </w:tbl>
    <w:p w:rsidR="00D35058" w:rsidRDefault="00D35058" w:rsidP="007D1F02">
      <w:pPr>
        <w:spacing w:after="120" w:line="288" w:lineRule="auto"/>
      </w:pPr>
    </w:p>
    <w:p w:rsidR="00E95818" w:rsidRDefault="00E95818" w:rsidP="007D1F02">
      <w:pPr>
        <w:spacing w:after="120" w:line="288" w:lineRule="auto"/>
        <w:rPr>
          <w:sz w:val="20"/>
          <w:szCs w:val="20"/>
        </w:rPr>
      </w:pPr>
    </w:p>
    <w:p w:rsidR="00EE436F" w:rsidRDefault="00EE436F" w:rsidP="007D1F02">
      <w:pPr>
        <w:spacing w:after="120" w:line="288" w:lineRule="auto"/>
        <w:rPr>
          <w:sz w:val="20"/>
          <w:szCs w:val="20"/>
        </w:rPr>
      </w:pPr>
      <w:r w:rsidRPr="00EE436F">
        <w:rPr>
          <w:sz w:val="20"/>
          <w:szCs w:val="20"/>
        </w:rPr>
        <w:lastRenderedPageBreak/>
        <w:t>Allgemeine Bilder zum Gotthelf Zentrum finden Sie hier:</w:t>
      </w:r>
    </w:p>
    <w:p w:rsidR="00EE436F" w:rsidRDefault="00EE436F" w:rsidP="007D1F02">
      <w:pPr>
        <w:spacing w:after="120" w:line="288" w:lineRule="auto"/>
        <w:rPr>
          <w:sz w:val="20"/>
          <w:szCs w:val="20"/>
        </w:rPr>
      </w:pPr>
      <w:r w:rsidRPr="00EE436F">
        <w:rPr>
          <w:sz w:val="20"/>
          <w:szCs w:val="20"/>
        </w:rPr>
        <w:t>http://www.gotthelf.ch/de/infos/download</w:t>
      </w:r>
    </w:p>
    <w:p w:rsidR="00EE436F" w:rsidRPr="00EE436F" w:rsidRDefault="00EE436F" w:rsidP="007D1F02">
      <w:pPr>
        <w:spacing w:after="120" w:line="288" w:lineRule="auto"/>
        <w:rPr>
          <w:sz w:val="20"/>
          <w:szCs w:val="20"/>
        </w:rPr>
      </w:pPr>
      <w:r w:rsidRPr="00EE436F">
        <w:rPr>
          <w:sz w:val="20"/>
          <w:szCs w:val="20"/>
        </w:rPr>
        <w:t>http://www.gotthelf.ch/de/infos/download-center</w:t>
      </w:r>
      <w:r>
        <w:rPr>
          <w:sz w:val="20"/>
          <w:szCs w:val="20"/>
        </w:rPr>
        <w:t xml:space="preserve"> </w:t>
      </w:r>
    </w:p>
    <w:p w:rsidR="00EE436F" w:rsidRDefault="00EE436F" w:rsidP="007D1F02">
      <w:pPr>
        <w:spacing w:after="120" w:line="288"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22"/>
      </w:tblGrid>
      <w:tr w:rsidR="00D35058" w:rsidTr="007D1F02">
        <w:tc>
          <w:tcPr>
            <w:tcW w:w="9922" w:type="dxa"/>
          </w:tcPr>
          <w:p w:rsidR="00D35058" w:rsidRPr="00C909E2" w:rsidRDefault="00D35058" w:rsidP="007D1F02">
            <w:pPr>
              <w:pStyle w:val="Fuzeile"/>
              <w:spacing w:after="120" w:line="288" w:lineRule="auto"/>
              <w:rPr>
                <w:i/>
                <w:sz w:val="20"/>
                <w:szCs w:val="20"/>
              </w:rPr>
            </w:pPr>
            <w:r w:rsidRPr="00D35058">
              <w:rPr>
                <w:i/>
                <w:sz w:val="20"/>
                <w:szCs w:val="20"/>
              </w:rPr>
              <w:t>Weitere Auskünfte:</w:t>
            </w:r>
            <w:r w:rsidR="003B17A9">
              <w:rPr>
                <w:i/>
                <w:sz w:val="20"/>
                <w:szCs w:val="20"/>
              </w:rPr>
              <w:t xml:space="preserve"> Werner Eichenberger </w:t>
            </w:r>
            <w:r w:rsidR="00AE3B6C">
              <w:rPr>
                <w:i/>
                <w:sz w:val="20"/>
                <w:szCs w:val="20"/>
              </w:rPr>
              <w:t xml:space="preserve">/ </w:t>
            </w:r>
            <w:r w:rsidRPr="00C909E2">
              <w:rPr>
                <w:i/>
                <w:sz w:val="20"/>
                <w:szCs w:val="20"/>
              </w:rPr>
              <w:t>Gotthelf Zentrum Emmental Lützelflüh</w:t>
            </w:r>
          </w:p>
          <w:p w:rsidR="00D35058" w:rsidRPr="00C909E2" w:rsidRDefault="003B17A9" w:rsidP="007D1F02">
            <w:pPr>
              <w:pStyle w:val="Fuzeile"/>
              <w:spacing w:after="120" w:line="288" w:lineRule="auto"/>
              <w:rPr>
                <w:i/>
                <w:sz w:val="20"/>
                <w:szCs w:val="20"/>
              </w:rPr>
            </w:pPr>
            <w:r>
              <w:rPr>
                <w:i/>
                <w:sz w:val="20"/>
                <w:szCs w:val="20"/>
              </w:rPr>
              <w:t xml:space="preserve">Technikumstrasse 10B – </w:t>
            </w:r>
            <w:r w:rsidR="00D35058" w:rsidRPr="00C909E2">
              <w:rPr>
                <w:i/>
                <w:sz w:val="20"/>
                <w:szCs w:val="20"/>
              </w:rPr>
              <w:t>CH-34</w:t>
            </w:r>
            <w:r>
              <w:rPr>
                <w:i/>
                <w:sz w:val="20"/>
                <w:szCs w:val="20"/>
              </w:rPr>
              <w:t>00</w:t>
            </w:r>
            <w:r w:rsidR="00D35058" w:rsidRPr="00C909E2">
              <w:rPr>
                <w:i/>
                <w:sz w:val="20"/>
                <w:szCs w:val="20"/>
              </w:rPr>
              <w:t xml:space="preserve"> </w:t>
            </w:r>
            <w:r>
              <w:rPr>
                <w:i/>
                <w:sz w:val="20"/>
                <w:szCs w:val="20"/>
              </w:rPr>
              <w:t xml:space="preserve">Burgdorf </w:t>
            </w:r>
          </w:p>
          <w:p w:rsidR="00D35058" w:rsidRPr="00D35058" w:rsidRDefault="00D35058" w:rsidP="007D1F02">
            <w:pPr>
              <w:spacing w:after="120" w:line="288" w:lineRule="auto"/>
              <w:rPr>
                <w:i/>
                <w:sz w:val="20"/>
                <w:szCs w:val="20"/>
              </w:rPr>
            </w:pPr>
            <w:r w:rsidRPr="00D35058">
              <w:rPr>
                <w:i/>
                <w:sz w:val="20"/>
                <w:szCs w:val="20"/>
              </w:rPr>
              <w:t>E-Mail:</w:t>
            </w:r>
            <w:r w:rsidR="000E0F4B">
              <w:rPr>
                <w:i/>
                <w:sz w:val="20"/>
                <w:szCs w:val="20"/>
              </w:rPr>
              <w:t xml:space="preserve"> werner.eichenberger</w:t>
            </w:r>
            <w:r w:rsidR="003B17A9">
              <w:rPr>
                <w:i/>
                <w:sz w:val="20"/>
                <w:szCs w:val="20"/>
              </w:rPr>
              <w:t>@</w:t>
            </w:r>
            <w:r w:rsidR="009319EA">
              <w:rPr>
                <w:i/>
                <w:sz w:val="20"/>
                <w:szCs w:val="20"/>
              </w:rPr>
              <w:t>gotthelf</w:t>
            </w:r>
            <w:r w:rsidR="002C7EEB">
              <w:rPr>
                <w:i/>
                <w:sz w:val="20"/>
                <w:szCs w:val="20"/>
              </w:rPr>
              <w:t>.ch</w:t>
            </w:r>
            <w:r w:rsidR="003B17A9">
              <w:rPr>
                <w:i/>
                <w:sz w:val="20"/>
                <w:szCs w:val="20"/>
              </w:rPr>
              <w:t xml:space="preserve"> </w:t>
            </w:r>
            <w:r w:rsidRPr="00D35058">
              <w:rPr>
                <w:i/>
                <w:sz w:val="20"/>
                <w:szCs w:val="20"/>
              </w:rPr>
              <w:t xml:space="preserve"> – Telefon: + 41 34 461 </w:t>
            </w:r>
            <w:r w:rsidR="003B17A9">
              <w:rPr>
                <w:i/>
                <w:sz w:val="20"/>
                <w:szCs w:val="20"/>
              </w:rPr>
              <w:t>17 44</w:t>
            </w:r>
            <w:r w:rsidRPr="00D35058">
              <w:rPr>
                <w:i/>
                <w:sz w:val="20"/>
                <w:szCs w:val="20"/>
              </w:rPr>
              <w:t xml:space="preserve"> – Mobile: +41 79 </w:t>
            </w:r>
            <w:r w:rsidR="003B17A9">
              <w:rPr>
                <w:i/>
                <w:sz w:val="20"/>
                <w:szCs w:val="20"/>
              </w:rPr>
              <w:t>714 46 19</w:t>
            </w:r>
          </w:p>
        </w:tc>
      </w:tr>
      <w:tr w:rsidR="00D35058" w:rsidTr="007D1F02">
        <w:tc>
          <w:tcPr>
            <w:tcW w:w="9922" w:type="dxa"/>
          </w:tcPr>
          <w:p w:rsidR="00D35058" w:rsidRPr="00D35058" w:rsidRDefault="00D35058" w:rsidP="007D1F02">
            <w:pPr>
              <w:pStyle w:val="Fuzeile"/>
              <w:spacing w:after="120" w:line="288" w:lineRule="auto"/>
              <w:rPr>
                <w:i/>
                <w:sz w:val="20"/>
                <w:szCs w:val="20"/>
              </w:rPr>
            </w:pPr>
          </w:p>
        </w:tc>
      </w:tr>
      <w:tr w:rsidR="00D35058" w:rsidTr="007D1F02">
        <w:tc>
          <w:tcPr>
            <w:tcW w:w="9922" w:type="dxa"/>
          </w:tcPr>
          <w:p w:rsidR="00D35058" w:rsidRPr="00D35058" w:rsidRDefault="00D35058" w:rsidP="00A66293">
            <w:pPr>
              <w:spacing w:after="120" w:line="288" w:lineRule="auto"/>
              <w:rPr>
                <w:i/>
                <w:sz w:val="20"/>
                <w:szCs w:val="20"/>
              </w:rPr>
            </w:pPr>
            <w:r w:rsidRPr="00540A9B">
              <w:rPr>
                <w:i/>
                <w:sz w:val="20"/>
                <w:szCs w:val="20"/>
              </w:rPr>
              <w:t xml:space="preserve">Ca. </w:t>
            </w:r>
            <w:r w:rsidR="00A66293">
              <w:rPr>
                <w:i/>
                <w:sz w:val="20"/>
                <w:szCs w:val="20"/>
              </w:rPr>
              <w:t>4</w:t>
            </w:r>
            <w:r>
              <w:rPr>
                <w:i/>
                <w:sz w:val="20"/>
                <w:szCs w:val="20"/>
              </w:rPr>
              <w:t>‘</w:t>
            </w:r>
            <w:r w:rsidR="00A66293">
              <w:rPr>
                <w:i/>
                <w:sz w:val="20"/>
                <w:szCs w:val="20"/>
              </w:rPr>
              <w:t>000</w:t>
            </w:r>
            <w:r>
              <w:rPr>
                <w:i/>
                <w:sz w:val="20"/>
                <w:szCs w:val="20"/>
              </w:rPr>
              <w:t xml:space="preserve"> </w:t>
            </w:r>
            <w:r w:rsidRPr="00540A9B">
              <w:rPr>
                <w:i/>
                <w:sz w:val="20"/>
                <w:szCs w:val="20"/>
              </w:rPr>
              <w:t>Zeichen, Leerschläge mitgezählt</w:t>
            </w:r>
            <w:r>
              <w:rPr>
                <w:i/>
                <w:sz w:val="20"/>
                <w:szCs w:val="20"/>
              </w:rPr>
              <w:t>, mit Spitzmarke, Headline und Lead – ohne Kasten</w:t>
            </w:r>
          </w:p>
        </w:tc>
      </w:tr>
      <w:tr w:rsidR="00E95818" w:rsidTr="007D1F02">
        <w:tc>
          <w:tcPr>
            <w:tcW w:w="9922" w:type="dxa"/>
          </w:tcPr>
          <w:p w:rsidR="00E95818" w:rsidRPr="00540A9B" w:rsidRDefault="00E95818" w:rsidP="00E95818">
            <w:pPr>
              <w:spacing w:after="120" w:line="288" w:lineRule="auto"/>
              <w:rPr>
                <w:i/>
                <w:sz w:val="20"/>
                <w:szCs w:val="20"/>
              </w:rPr>
            </w:pPr>
          </w:p>
        </w:tc>
      </w:tr>
    </w:tbl>
    <w:p w:rsidR="00D35058" w:rsidRDefault="00D35058" w:rsidP="007D1F02">
      <w:pPr>
        <w:spacing w:after="120" w:line="288" w:lineRule="auto"/>
      </w:pPr>
    </w:p>
    <w:sectPr w:rsidR="00D35058" w:rsidSect="007D1F02">
      <w:headerReference w:type="default" r:id="rId7"/>
      <w:headerReference w:type="first" r:id="rId8"/>
      <w:footerReference w:type="first" r:id="rId9"/>
      <w:type w:val="continuous"/>
      <w:pgSz w:w="11907" w:h="16840" w:code="9"/>
      <w:pgMar w:top="2268" w:right="567" w:bottom="1418" w:left="1418"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B5" w:rsidRDefault="00DF2BB5">
      <w:r>
        <w:separator/>
      </w:r>
    </w:p>
  </w:endnote>
  <w:endnote w:type="continuationSeparator" w:id="0">
    <w:p w:rsidR="00DF2BB5" w:rsidRDefault="00DF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A9" w:rsidRDefault="00EE436F">
    <w:pPr>
      <w:pStyle w:val="Fuzeile"/>
    </w:pPr>
    <w:r>
      <w:rPr>
        <w:noProof/>
        <w:lang w:eastAsia="de-CH"/>
      </w:rPr>
      <w:drawing>
        <wp:inline distT="0" distB="0" distL="0" distR="0">
          <wp:extent cx="6300470" cy="306705"/>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sszeile_we.jpg"/>
                  <pic:cNvPicPr/>
                </pic:nvPicPr>
                <pic:blipFill>
                  <a:blip r:embed="rId1">
                    <a:extLst>
                      <a:ext uri="{28A0092B-C50C-407E-A947-70E740481C1C}">
                        <a14:useLocalDpi xmlns:a14="http://schemas.microsoft.com/office/drawing/2010/main" val="0"/>
                      </a:ext>
                    </a:extLst>
                  </a:blip>
                  <a:stretch>
                    <a:fillRect/>
                  </a:stretch>
                </pic:blipFill>
                <pic:spPr>
                  <a:xfrm>
                    <a:off x="0" y="0"/>
                    <a:ext cx="6300470" cy="3067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B5" w:rsidRDefault="00DF2BB5">
      <w:r>
        <w:separator/>
      </w:r>
    </w:p>
  </w:footnote>
  <w:footnote w:type="continuationSeparator" w:id="0">
    <w:p w:rsidR="00DF2BB5" w:rsidRDefault="00DF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A9" w:rsidRDefault="00EE436F">
    <w:pPr>
      <w:pStyle w:val="Kopfzeile"/>
    </w:pPr>
    <w:r>
      <w:rPr>
        <w:noProof/>
        <w:lang w:eastAsia="de-CH"/>
      </w:rPr>
      <w:drawing>
        <wp:inline distT="0" distB="0" distL="0" distR="0">
          <wp:extent cx="6300470" cy="306705"/>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sszeile_we.jpg"/>
                  <pic:cNvPicPr/>
                </pic:nvPicPr>
                <pic:blipFill>
                  <a:blip r:embed="rId1">
                    <a:extLst>
                      <a:ext uri="{28A0092B-C50C-407E-A947-70E740481C1C}">
                        <a14:useLocalDpi xmlns:a14="http://schemas.microsoft.com/office/drawing/2010/main" val="0"/>
                      </a:ext>
                    </a:extLst>
                  </a:blip>
                  <a:stretch>
                    <a:fillRect/>
                  </a:stretch>
                </pic:blipFill>
                <pic:spPr>
                  <a:xfrm>
                    <a:off x="0" y="0"/>
                    <a:ext cx="6300470" cy="3067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A9" w:rsidRDefault="00B06C3D">
    <w:pPr>
      <w:pStyle w:val="Kopfzeile"/>
    </w:pPr>
    <w:r>
      <w:rPr>
        <w:noProof/>
        <w:lang w:eastAsia="de-CH"/>
      </w:rPr>
      <w:drawing>
        <wp:anchor distT="0" distB="0" distL="114300" distR="114300" simplePos="0" relativeHeight="251657728" behindDoc="0" locked="0" layoutInCell="1" allowOverlap="1">
          <wp:simplePos x="0" y="0"/>
          <wp:positionH relativeFrom="column">
            <wp:posOffset>0</wp:posOffset>
          </wp:positionH>
          <wp:positionV relativeFrom="paragraph">
            <wp:posOffset>-266700</wp:posOffset>
          </wp:positionV>
          <wp:extent cx="2520950" cy="857250"/>
          <wp:effectExtent l="0" t="0" r="0" b="0"/>
          <wp:wrapSquare wrapText="bothSides"/>
          <wp:docPr id="3" name="Bild 1" descr="GZEL_Logo_eng_per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ZEL_Logo_eng_perfe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7A9" w:rsidRDefault="003B17A9">
    <w:pPr>
      <w:pStyle w:val="Kopfzeile"/>
    </w:pPr>
  </w:p>
  <w:p w:rsidR="003B17A9" w:rsidRDefault="003B17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10"/>
    <w:rsid w:val="000512DA"/>
    <w:rsid w:val="000819A5"/>
    <w:rsid w:val="000E0F4B"/>
    <w:rsid w:val="00194255"/>
    <w:rsid w:val="001D1808"/>
    <w:rsid w:val="00203CFE"/>
    <w:rsid w:val="00212B10"/>
    <w:rsid w:val="00243510"/>
    <w:rsid w:val="002548B7"/>
    <w:rsid w:val="002A12E1"/>
    <w:rsid w:val="002C7EEB"/>
    <w:rsid w:val="002E48C6"/>
    <w:rsid w:val="0030011A"/>
    <w:rsid w:val="003B17A9"/>
    <w:rsid w:val="003B5E94"/>
    <w:rsid w:val="003D559D"/>
    <w:rsid w:val="003E30EE"/>
    <w:rsid w:val="003E58E7"/>
    <w:rsid w:val="003F6773"/>
    <w:rsid w:val="0042463D"/>
    <w:rsid w:val="00452DE0"/>
    <w:rsid w:val="004E31F2"/>
    <w:rsid w:val="00521C8C"/>
    <w:rsid w:val="0054316F"/>
    <w:rsid w:val="00564B50"/>
    <w:rsid w:val="00581C83"/>
    <w:rsid w:val="00586F9B"/>
    <w:rsid w:val="005C6462"/>
    <w:rsid w:val="005E358E"/>
    <w:rsid w:val="005F0125"/>
    <w:rsid w:val="0061638A"/>
    <w:rsid w:val="007147C3"/>
    <w:rsid w:val="007221AF"/>
    <w:rsid w:val="00727025"/>
    <w:rsid w:val="00770438"/>
    <w:rsid w:val="007D1F02"/>
    <w:rsid w:val="00833C19"/>
    <w:rsid w:val="008476CC"/>
    <w:rsid w:val="008C6599"/>
    <w:rsid w:val="009319EA"/>
    <w:rsid w:val="009A72E8"/>
    <w:rsid w:val="00A063BF"/>
    <w:rsid w:val="00A20401"/>
    <w:rsid w:val="00A456C7"/>
    <w:rsid w:val="00A66293"/>
    <w:rsid w:val="00A870C9"/>
    <w:rsid w:val="00AB1AEE"/>
    <w:rsid w:val="00AE3B6C"/>
    <w:rsid w:val="00B06C3D"/>
    <w:rsid w:val="00B12E64"/>
    <w:rsid w:val="00BA3076"/>
    <w:rsid w:val="00BD45C1"/>
    <w:rsid w:val="00BD7C59"/>
    <w:rsid w:val="00C550C0"/>
    <w:rsid w:val="00CD71ED"/>
    <w:rsid w:val="00D26B51"/>
    <w:rsid w:val="00D35058"/>
    <w:rsid w:val="00D852EF"/>
    <w:rsid w:val="00DA0A02"/>
    <w:rsid w:val="00DF2BB5"/>
    <w:rsid w:val="00DF38FC"/>
    <w:rsid w:val="00DF509F"/>
    <w:rsid w:val="00E024FD"/>
    <w:rsid w:val="00E43BA5"/>
    <w:rsid w:val="00E95818"/>
    <w:rsid w:val="00EA6B50"/>
    <w:rsid w:val="00EC7295"/>
    <w:rsid w:val="00EE436F"/>
    <w:rsid w:val="00EE4949"/>
    <w:rsid w:val="00EE6FB9"/>
    <w:rsid w:val="00F07552"/>
    <w:rsid w:val="00F534B0"/>
    <w:rsid w:val="00F90888"/>
    <w:rsid w:val="00FF55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FBF06B-1163-4CC8-B94B-9D2746A5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A0A02"/>
    <w:pPr>
      <w:tabs>
        <w:tab w:val="center" w:pos="4536"/>
        <w:tab w:val="right" w:pos="9072"/>
      </w:tabs>
    </w:pPr>
  </w:style>
  <w:style w:type="paragraph" w:styleId="Fuzeile">
    <w:name w:val="footer"/>
    <w:basedOn w:val="Standard"/>
    <w:link w:val="FuzeileZchn"/>
    <w:rsid w:val="00DA0A02"/>
    <w:pPr>
      <w:tabs>
        <w:tab w:val="center" w:pos="4536"/>
        <w:tab w:val="right" w:pos="9072"/>
      </w:tabs>
    </w:pPr>
  </w:style>
  <w:style w:type="table" w:styleId="Tabellenraster">
    <w:name w:val="Table Grid"/>
    <w:basedOn w:val="NormaleTabelle"/>
    <w:rsid w:val="0058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semiHidden/>
    <w:locked/>
    <w:rsid w:val="00D35058"/>
    <w:rPr>
      <w:rFonts w:ascii="Arial" w:hAnsi="Arial" w:cs="Arial"/>
      <w:sz w:val="22"/>
      <w:szCs w:val="22"/>
      <w:lang w:val="de-CH" w:eastAsia="de-DE" w:bidi="ar-SA"/>
    </w:rPr>
  </w:style>
  <w:style w:type="character" w:customStyle="1" w:styleId="FuzeileZchn">
    <w:name w:val="Fußzeile Zchn"/>
    <w:basedOn w:val="Absatz-Standardschriftart"/>
    <w:link w:val="Fuzeile"/>
    <w:semiHidden/>
    <w:locked/>
    <w:rsid w:val="00D35058"/>
    <w:rPr>
      <w:rFonts w:ascii="Arial" w:hAnsi="Arial" w:cs="Arial"/>
      <w:sz w:val="22"/>
      <w:szCs w:val="22"/>
      <w:lang w:val="de-CH" w:eastAsia="de-DE" w:bidi="ar-SA"/>
    </w:rPr>
  </w:style>
  <w:style w:type="character" w:styleId="Hyperlink">
    <w:name w:val="Hyperlink"/>
    <w:basedOn w:val="Absatz-Standardschriftart"/>
    <w:rsid w:val="00EE436F"/>
    <w:rPr>
      <w:color w:val="0563C1" w:themeColor="hyperlink"/>
      <w:u w:val="single"/>
    </w:rPr>
  </w:style>
  <w:style w:type="paragraph" w:styleId="Sprechblasentext">
    <w:name w:val="Balloon Text"/>
    <w:basedOn w:val="Standard"/>
    <w:link w:val="SprechblasentextZchn"/>
    <w:rsid w:val="000819A5"/>
    <w:rPr>
      <w:rFonts w:ascii="Segoe UI" w:hAnsi="Segoe UI" w:cs="Segoe UI"/>
      <w:sz w:val="18"/>
      <w:szCs w:val="18"/>
    </w:rPr>
  </w:style>
  <w:style w:type="character" w:customStyle="1" w:styleId="SprechblasentextZchn">
    <w:name w:val="Sprechblasentext Zchn"/>
    <w:basedOn w:val="Absatz-Standardschriftart"/>
    <w:link w:val="Sprechblasentext"/>
    <w:rsid w:val="000819A5"/>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00%20Gotthelf\Corporate%20Design%20-%20Grafisches\Briefschaften\GZEL_Vorlage_Medien_info_w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97A9C-E45D-4CDE-8285-FF13A254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GZEL_Vorlage_Medien_info_we_2015.dotx</Template>
  <TotalTime>0</TotalTime>
  <Pages>3</Pages>
  <Words>829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Werner Eichenberger</dc:creator>
  <cp:keywords/>
  <dc:description/>
  <cp:lastModifiedBy>Werner Eichenberger</cp:lastModifiedBy>
  <cp:revision>4</cp:revision>
  <cp:lastPrinted>2016-03-04T14:17:00Z</cp:lastPrinted>
  <dcterms:created xsi:type="dcterms:W3CDTF">2016-03-16T11:59:00Z</dcterms:created>
  <dcterms:modified xsi:type="dcterms:W3CDTF">2016-04-01T15:04:00Z</dcterms:modified>
</cp:coreProperties>
</file>